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4165" w:rsidRPr="000F0463" w:rsidRDefault="000F0463" w:rsidP="00664165">
      <w:pPr>
        <w:pStyle w:val="NormalWeb"/>
        <w:shd w:val="clear" w:color="auto" w:fill="FFFFFF"/>
        <w:tabs>
          <w:tab w:val="left" w:pos="180"/>
        </w:tabs>
        <w:spacing w:before="120" w:beforeAutospacing="0" w:after="120" w:afterAutospacing="0" w:line="360" w:lineRule="auto"/>
        <w:ind w:left="720" w:right="180"/>
        <w:jc w:val="center"/>
        <w:rPr>
          <w:b/>
          <w:bCs/>
          <w:color w:val="000000"/>
          <w:sz w:val="32"/>
          <w:szCs w:val="32"/>
        </w:rPr>
      </w:pPr>
      <w:r w:rsidRPr="000F0463">
        <w:rPr>
          <w:b/>
          <w:bCs/>
          <w:color w:val="000000"/>
          <w:sz w:val="32"/>
          <w:szCs w:val="32"/>
        </w:rPr>
        <w:t>K</w:t>
      </w:r>
      <w:r w:rsidRPr="000F0463">
        <w:rPr>
          <w:b/>
          <w:bCs/>
          <w:color w:val="000000"/>
          <w:sz w:val="32"/>
          <w:szCs w:val="32"/>
        </w:rPr>
        <w:t>ịch bản sinh hoạt chi bộ theo</w:t>
      </w:r>
      <w:r w:rsidR="00664165">
        <w:rPr>
          <w:b/>
          <w:bCs/>
          <w:color w:val="000000"/>
          <w:sz w:val="32"/>
          <w:szCs w:val="32"/>
        </w:rPr>
        <w:t xml:space="preserve"> H</w:t>
      </w:r>
      <w:r w:rsidRPr="000F0463">
        <w:rPr>
          <w:b/>
          <w:bCs/>
          <w:color w:val="000000"/>
          <w:sz w:val="32"/>
          <w:szCs w:val="32"/>
        </w:rPr>
        <w:t>ướng dẫn 42-HD/BTCTW</w:t>
      </w:r>
      <w:r w:rsidR="00664165">
        <w:rPr>
          <w:b/>
          <w:bCs/>
          <w:color w:val="000000"/>
          <w:sz w:val="32"/>
          <w:szCs w:val="32"/>
        </w:rPr>
        <w:t xml:space="preserve"> Sinh hoạt thường kỳ</w:t>
      </w:r>
    </w:p>
    <w:p w:rsidR="000F0463" w:rsidRPr="00664165" w:rsidRDefault="00664165" w:rsidP="000F0463">
      <w:pPr>
        <w:pStyle w:val="NormalWeb"/>
        <w:shd w:val="clear" w:color="auto" w:fill="FFFFFF"/>
        <w:spacing w:before="120" w:beforeAutospacing="0" w:after="120" w:afterAutospacing="0" w:line="360" w:lineRule="auto"/>
        <w:jc w:val="both"/>
        <w:rPr>
          <w:b/>
          <w:bCs/>
          <w:color w:val="000000"/>
          <w:sz w:val="26"/>
          <w:szCs w:val="26"/>
        </w:rPr>
      </w:pPr>
      <w:r w:rsidRPr="00664165">
        <w:rPr>
          <w:b/>
          <w:bCs/>
          <w:color w:val="000000"/>
          <w:sz w:val="26"/>
          <w:szCs w:val="26"/>
        </w:rPr>
        <w:t>1.</w:t>
      </w:r>
      <w:r w:rsidR="000F0463" w:rsidRPr="00664165">
        <w:rPr>
          <w:b/>
          <w:bCs/>
          <w:color w:val="000000"/>
          <w:sz w:val="26"/>
          <w:szCs w:val="26"/>
        </w:rPr>
        <w:t xml:space="preserve"> Mở đầu</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Tuyên bố lý do, giới thiệu đại biểu (nếu có).</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Cử thư ký ghi biên bản sinh hoạt chi bộ (biên bản được ghi trong sổ biên bản và biên bản điện tử - nếu cần thiết).</w:t>
      </w:r>
    </w:p>
    <w:p w:rsidR="000F0463" w:rsidRPr="000F0463" w:rsidRDefault="000F0463" w:rsidP="000F0463">
      <w:pPr>
        <w:pStyle w:val="NormalWeb"/>
        <w:shd w:val="clear" w:color="auto" w:fill="FFFFFF"/>
        <w:spacing w:before="0" w:beforeAutospacing="0" w:after="0" w:afterAutospacing="0" w:line="360" w:lineRule="auto"/>
        <w:jc w:val="both"/>
        <w:rPr>
          <w:color w:val="000000"/>
          <w:sz w:val="26"/>
          <w:szCs w:val="26"/>
        </w:rPr>
      </w:pPr>
      <w:r w:rsidRPr="000F0463">
        <w:rPr>
          <w:color w:val="000000"/>
          <w:sz w:val="26"/>
          <w:szCs w:val="26"/>
        </w:rPr>
        <w:t>- Thông báo tình hình đảng viên: Thực hiện điểm danh đảng viên trực tiếp tại cuộc họp hoặc trên ứng dụng Sổ tay đảng viên điện tử; báo cáo số đảng viên có mặt, vắng mặt (có lý do, không có lý do); các chi bộ đặc thù trong lực lượng vũ trang (</w:t>
      </w:r>
      <w:bookmarkStart w:id="0" w:name="tc_2"/>
      <w:r w:rsidRPr="000F0463">
        <w:rPr>
          <w:sz w:val="26"/>
          <w:szCs w:val="26"/>
        </w:rPr>
        <w:t>Điểm 4.5.2. Khoản 4</w:t>
      </w:r>
      <w:bookmarkEnd w:id="0"/>
      <w:r w:rsidRPr="000F0463">
        <w:rPr>
          <w:sz w:val="26"/>
          <w:szCs w:val="26"/>
        </w:rPr>
        <w:t xml:space="preserve">) </w:t>
      </w:r>
      <w:r w:rsidRPr="000F0463">
        <w:rPr>
          <w:color w:val="000000"/>
          <w:sz w:val="26"/>
          <w:szCs w:val="26"/>
        </w:rPr>
        <w:t>không điểm danh đảng viên trên ứng dụng Sổ tay đảng viên điện tử.</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Thông báo tình hình nộp đảng phí của đảng viên.</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Thông qua nội dung, chương trình sinh hoạt chi bộ.</w:t>
      </w:r>
    </w:p>
    <w:p w:rsidR="000F0463" w:rsidRPr="00664165" w:rsidRDefault="00664165" w:rsidP="000F0463">
      <w:pPr>
        <w:pStyle w:val="NormalWeb"/>
        <w:shd w:val="clear" w:color="auto" w:fill="FFFFFF"/>
        <w:spacing w:before="120" w:beforeAutospacing="0" w:after="120" w:afterAutospacing="0" w:line="360" w:lineRule="auto"/>
        <w:jc w:val="both"/>
        <w:rPr>
          <w:b/>
          <w:bCs/>
          <w:color w:val="000000"/>
          <w:sz w:val="26"/>
          <w:szCs w:val="26"/>
        </w:rPr>
      </w:pPr>
      <w:r w:rsidRPr="00664165">
        <w:rPr>
          <w:b/>
          <w:bCs/>
          <w:color w:val="000000"/>
          <w:sz w:val="26"/>
          <w:szCs w:val="26"/>
        </w:rPr>
        <w:t>2.</w:t>
      </w:r>
      <w:r w:rsidR="000F0463" w:rsidRPr="00664165">
        <w:rPr>
          <w:b/>
          <w:bCs/>
          <w:color w:val="000000"/>
          <w:sz w:val="26"/>
          <w:szCs w:val="26"/>
        </w:rPr>
        <w:t xml:space="preserve"> Tiến hành sinh hoạt</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Bí thư chi bộ báo cáo nội dung sinh hoạt đã được chi ủy chuẩn bị.</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Đánh giá kết quả thực hiện nhiệm vụ của các đảng viên (theo phân công của chi bộ trong tháng trước).</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Bí thư chi bộ cung cấp thông tin và định hướng để làm rõ những vấn đề mới, vấn đề phức tạp phát sinh từ cơ sở, vấn đề đảng viên quan tâm, tạo không khí dân chủ, cởi mở, khuyến khích đảng viên tham gia thảo luận, đóng góp ý kiến thẳng thắn vào các nội dung, quyết định của chi bộ.</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Đảng viên phát biểu ý kiến, tập trung trao đổi, thảo luận nội dung trọng tâm liên quan trực tiếp đến hoạt động của chi bộ; tự phê bình kết quả thực hiện nhiệm vụ được giao và phê bình đối với đảng viên trong chi bộ.</w:t>
      </w:r>
    </w:p>
    <w:p w:rsidR="000F0463" w:rsidRPr="00664165" w:rsidRDefault="00664165" w:rsidP="000F0463">
      <w:pPr>
        <w:pStyle w:val="NormalWeb"/>
        <w:shd w:val="clear" w:color="auto" w:fill="FFFFFF"/>
        <w:spacing w:before="120" w:beforeAutospacing="0" w:after="120" w:afterAutospacing="0" w:line="360" w:lineRule="auto"/>
        <w:jc w:val="both"/>
        <w:rPr>
          <w:b/>
          <w:bCs/>
          <w:color w:val="000000"/>
          <w:sz w:val="26"/>
          <w:szCs w:val="26"/>
        </w:rPr>
      </w:pPr>
      <w:r w:rsidRPr="00664165">
        <w:rPr>
          <w:b/>
          <w:bCs/>
          <w:color w:val="000000"/>
          <w:sz w:val="26"/>
          <w:szCs w:val="26"/>
        </w:rPr>
        <w:t>3.</w:t>
      </w:r>
      <w:r w:rsidR="000F0463" w:rsidRPr="00664165">
        <w:rPr>
          <w:b/>
          <w:bCs/>
          <w:color w:val="000000"/>
          <w:sz w:val="26"/>
          <w:szCs w:val="26"/>
        </w:rPr>
        <w:t xml:space="preserve"> Kết thúc</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Bí thư chi bộ thực hiện các nội dung chủ yếu sau:</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lastRenderedPageBreak/>
        <w:t>- Tổng hợp các ý kiến phát biểu tại buổi sinh hoạt và ý kiến trên ứng dụng Sổ tay đảng viên điện tử; tiếp thu ý kiến để bổ sung, hoàn thiện nội dung sinh hoạt chi bộ; phân công nhiệm vụ cho đảng viên và quy định thời gian hoàn thành.</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Định hướng tư tưởng đối với đảng viên; giải quyết hoặc phản ánh với cấp có thẩm quyền về tâm tư, nguyện vọng, những đề xuất, kiến nghị của đảng viên.</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Kết luận buổi sinh hoạt, thông qua nghị quyết (nếu có)</w:t>
      </w:r>
      <w:r w:rsidRPr="000F0463">
        <w:rPr>
          <w:b/>
          <w:bCs/>
          <w:i/>
          <w:iCs/>
          <w:color w:val="000000"/>
          <w:sz w:val="26"/>
          <w:szCs w:val="26"/>
        </w:rPr>
        <w:t>.</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Đánh giá chất lượng buổi sinh hoạt (theo các tiêu chí đánh giá tại Hướng dẫn này).</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Thư ký trình bày biên bản sinh hoạt chi bộ.</w:t>
      </w:r>
    </w:p>
    <w:p w:rsidR="000F0463" w:rsidRPr="000F0463" w:rsidRDefault="00664165" w:rsidP="000F0463">
      <w:pPr>
        <w:pStyle w:val="NormalWeb"/>
        <w:shd w:val="clear" w:color="auto" w:fill="FFFFFF"/>
        <w:spacing w:before="0" w:beforeAutospacing="0" w:after="0" w:afterAutospacing="0" w:line="360" w:lineRule="auto"/>
        <w:jc w:val="both"/>
        <w:rPr>
          <w:color w:val="000000"/>
          <w:sz w:val="26"/>
          <w:szCs w:val="26"/>
        </w:rPr>
      </w:pPr>
      <w:bookmarkStart w:id="1" w:name="dieu_3"/>
      <w:r>
        <w:rPr>
          <w:b/>
          <w:bCs/>
          <w:color w:val="000000"/>
          <w:sz w:val="26"/>
          <w:szCs w:val="26"/>
        </w:rPr>
        <w:t>*</w:t>
      </w:r>
      <w:r w:rsidR="000F0463" w:rsidRPr="000F0463">
        <w:rPr>
          <w:b/>
          <w:bCs/>
          <w:color w:val="000000"/>
          <w:sz w:val="26"/>
          <w:szCs w:val="26"/>
        </w:rPr>
        <w:t xml:space="preserve"> Nội dung sinh hoạt chi bộ</w:t>
      </w:r>
      <w:bookmarkEnd w:id="1"/>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Căn cứ Điều lệ Đảng, định hướng của cấp trên, tình hình, đặc điểm của chi bộ và kết quả thực hiện nhiệm vụ chính trị, hằng tháng chi bộ sinh hoạt gồm các nội dung chủ yếu sau:</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i/>
          <w:iCs/>
          <w:color w:val="000000"/>
          <w:sz w:val="26"/>
          <w:szCs w:val="26"/>
        </w:rPr>
        <w:t>a) Về công tác chính trị, tư tưởng</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Lựa chọn những nội dung thời sự trong nước, quốc tế, các vấn đề của địa phương, cơ quan, đơn vị sát với tình hình và phù hợp chức năng, nhiệm vụ của chi bộ để phổ biến, trao đổi. Phát huy tốt vai trò của Bản tin sinh hoạt chi bộ hằng tháng và các tài liệu chuyên đề phục vụ sinh hoạt chi bộ.</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Thông báo kịp thời chủ trương, các văn bản của Đảng, Nhà nước, của cấp ủy, tổ chức đảng, chính quyền, Mặt trận Tổ quốc và các tổ chức chính trị - xã hội các cấp cần phổ biến đến chi bộ (lưu ý các điểm mới trong các văn bản được cung cấp trên ứng dụng Sổ tay đảng viên điện tử).</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Đánh giá tình hình tư tưởng của đảng viên, quần chúng thuộc phạm vi lãnh đạo của chi bộ; những vấn đề chi bộ cần quan tâm. Kịp thời định hướng nhận thức, tư tưởng cho đảng viên.</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i/>
          <w:iCs/>
          <w:color w:val="000000"/>
          <w:sz w:val="26"/>
          <w:szCs w:val="26"/>
        </w:rPr>
        <w:t>b) Về thực hiện nhiệm vụ chính trị</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xml:space="preserve">- Đánh giá kết quả công tác lãnh đạo thực hiện nhiệm vụ chính trị trong tháng của chi bộ (bao gồm nhiệm vụ của chi bộ sinh hoạt ghép, chi bộ sinh hoạt tạm thời) và việc thực hiện </w:t>
      </w:r>
      <w:r w:rsidRPr="000F0463">
        <w:rPr>
          <w:color w:val="000000"/>
          <w:sz w:val="26"/>
          <w:szCs w:val="26"/>
        </w:rPr>
        <w:lastRenderedPageBreak/>
        <w:t>nhiệm vụ của đảng viên; chỉ rõ ưu điểm, hạn chế, khuyết điểm và nguyên nhân để đề ra biện pháp khắc phục.</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Đánh giá việc thực hiện Nghị quyết, Kết luận Trung ương 4 khóa XI, XII, XIII một số vấn đề cấp bách về xây dựng Đảng hiện nay gắn với thực hiện Kết luận số 01-KL/TW, ngày 18/5/2021 của Bộ Chính trị về tiếp tục thực hiện Chỉ thị số 05-CT/TW của Bộ Chính trị “Về đẩy mạnh học tập và làm theo tư tưởng, đạo đức, phong cách Hồ Chí Minh”.</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Đảng viên, nhất là người đứng đầu liên hệ, đánh giá việc thực hiện nội dung theo Kết luận Trung ương 4 khóa XIII; về những điều đảng viên không được làm và các quy định về trách nhiệm nêu gương theo quy định của Ban Chấp hành Trung ương, Bộ Chính trị; về chống chạy chức, chạy quyền và chống chủ nghĩa cá nhân, quan liêu, xa rời quần chúng.</w:t>
      </w:r>
    </w:p>
    <w:p w:rsidR="000F0463" w:rsidRPr="000F0463" w:rsidRDefault="000F0463" w:rsidP="000F0463">
      <w:pPr>
        <w:pStyle w:val="NormalWeb"/>
        <w:shd w:val="clear" w:color="auto" w:fill="FFFFFF"/>
        <w:spacing w:before="120" w:beforeAutospacing="0" w:after="120" w:afterAutospacing="0" w:line="360" w:lineRule="auto"/>
        <w:jc w:val="both"/>
        <w:rPr>
          <w:color w:val="000000"/>
          <w:sz w:val="26"/>
          <w:szCs w:val="26"/>
        </w:rPr>
      </w:pPr>
      <w:r w:rsidRPr="000F0463">
        <w:rPr>
          <w:color w:val="000000"/>
          <w:sz w:val="26"/>
          <w:szCs w:val="26"/>
        </w:rPr>
        <w:t>- Kết quả lãnh đạo xây dựng chính quyền, cơ quan, đơn vị, các tổ chức chính trị - xã hội.</w:t>
      </w:r>
    </w:p>
    <w:p w:rsidR="000F0463" w:rsidRPr="00664165" w:rsidRDefault="000F0463" w:rsidP="000F0463">
      <w:pPr>
        <w:pStyle w:val="NormalWeb"/>
        <w:shd w:val="clear" w:color="auto" w:fill="FFFFFF"/>
        <w:spacing w:before="120" w:beforeAutospacing="0" w:after="120" w:afterAutospacing="0" w:line="360" w:lineRule="auto"/>
        <w:jc w:val="both"/>
        <w:rPr>
          <w:sz w:val="26"/>
          <w:szCs w:val="26"/>
        </w:rPr>
      </w:pPr>
      <w:r w:rsidRPr="000F0463">
        <w:rPr>
          <w:color w:val="000000"/>
          <w:sz w:val="26"/>
          <w:szCs w:val="26"/>
        </w:rPr>
        <w:t xml:space="preserve">- Xác định nhiệm vụ của chi bộ tháng tiếp theo và biện pháp lãnh đạo, chỉ đạo; phân công </w:t>
      </w:r>
      <w:r w:rsidRPr="00664165">
        <w:rPr>
          <w:sz w:val="26"/>
          <w:szCs w:val="26"/>
        </w:rPr>
        <w:t>nhiệm vụ cho đảng viên.</w:t>
      </w:r>
    </w:p>
    <w:p w:rsidR="000F0463" w:rsidRPr="00664165" w:rsidRDefault="000F0463" w:rsidP="000F0463">
      <w:pPr>
        <w:pStyle w:val="NormalWeb"/>
        <w:shd w:val="clear" w:color="auto" w:fill="FFFFFF"/>
        <w:spacing w:before="0" w:beforeAutospacing="0" w:after="0" w:afterAutospacing="0" w:line="360" w:lineRule="auto"/>
        <w:jc w:val="both"/>
        <w:rPr>
          <w:sz w:val="26"/>
          <w:szCs w:val="26"/>
        </w:rPr>
      </w:pPr>
      <w:r w:rsidRPr="00664165">
        <w:rPr>
          <w:sz w:val="26"/>
          <w:szCs w:val="26"/>
        </w:rPr>
        <w:t>- Nội dung cụ thể cho từng loại hình chi bộ được hướng dẫn cụ thể tại </w:t>
      </w:r>
      <w:bookmarkStart w:id="2" w:name="tc_3"/>
      <w:r w:rsidRPr="00664165">
        <w:rPr>
          <w:sz w:val="26"/>
          <w:szCs w:val="26"/>
        </w:rPr>
        <w:t>Khoản 4, Mục II của Hướng dẫn này</w:t>
      </w:r>
      <w:bookmarkEnd w:id="2"/>
      <w:r w:rsidRPr="00664165">
        <w:rPr>
          <w:sz w:val="26"/>
          <w:szCs w:val="26"/>
        </w:rPr>
        <w:t>.</w:t>
      </w:r>
    </w:p>
    <w:sectPr w:rsidR="000F0463" w:rsidRPr="00664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63"/>
    <w:rsid w:val="000B5CBB"/>
    <w:rsid w:val="000F0463"/>
    <w:rsid w:val="00150625"/>
    <w:rsid w:val="0030428E"/>
    <w:rsid w:val="00664165"/>
    <w:rsid w:val="008509FD"/>
    <w:rsid w:val="00B16685"/>
    <w:rsid w:val="00C27519"/>
    <w:rsid w:val="00F5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451C"/>
  <w15:chartTrackingRefBased/>
  <w15:docId w15:val="{132715E7-38E2-4C83-B748-FE855A33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4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6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Thanh PTSP TVNĐ</dc:creator>
  <cp:keywords/>
  <dc:description/>
  <cp:lastModifiedBy>Tuyền Thanh PTSP TVNĐ</cp:lastModifiedBy>
  <cp:revision>1</cp:revision>
  <dcterms:created xsi:type="dcterms:W3CDTF">2025-11-04T02:35:00Z</dcterms:created>
  <dcterms:modified xsi:type="dcterms:W3CDTF">2025-11-04T03:02:00Z</dcterms:modified>
</cp:coreProperties>
</file>