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7D58C" w14:textId="77777777" w:rsidR="00682D46" w:rsidRPr="00682D46" w:rsidRDefault="00682D46" w:rsidP="00682D46">
      <w:pPr>
        <w:jc w:val="center"/>
        <w:rPr>
          <w:rFonts w:ascii="Times New Roman" w:hAnsi="Times New Roman" w:cs="Times New Roman"/>
          <w:b/>
          <w:bCs/>
          <w:sz w:val="26"/>
          <w:szCs w:val="26"/>
        </w:rPr>
      </w:pPr>
      <w:r w:rsidRPr="00682D46">
        <w:rPr>
          <w:rFonts w:ascii="Times New Roman" w:hAnsi="Times New Roman" w:cs="Times New Roman"/>
          <w:b/>
          <w:bCs/>
          <w:sz w:val="26"/>
          <w:szCs w:val="26"/>
          <w:lang w:val="vi-VN"/>
        </w:rPr>
        <w:t>Phụ lục</w:t>
      </w:r>
    </w:p>
    <w:p w14:paraId="6E41F796" w14:textId="77777777" w:rsidR="00682D46" w:rsidRDefault="00682D46" w:rsidP="00682D46">
      <w:pPr>
        <w:jc w:val="center"/>
        <w:rPr>
          <w:rFonts w:ascii="Times New Roman" w:hAnsi="Times New Roman" w:cs="Times New Roman"/>
          <w:b/>
          <w:bCs/>
          <w:sz w:val="26"/>
          <w:szCs w:val="26"/>
        </w:rPr>
      </w:pPr>
      <w:r w:rsidRPr="00682D46">
        <w:rPr>
          <w:rFonts w:ascii="Times New Roman" w:hAnsi="Times New Roman" w:cs="Times New Roman"/>
          <w:b/>
          <w:bCs/>
          <w:sz w:val="26"/>
          <w:szCs w:val="26"/>
          <w:lang w:val="vi-VN"/>
        </w:rPr>
        <w:t>DANH MỤC ĐỊA BÀN ÁP DỤNG MỨC LƯƠNG TỐI THIỂU</w:t>
      </w:r>
    </w:p>
    <w:p w14:paraId="79A82A88" w14:textId="60BA830A" w:rsidR="00682D46" w:rsidRPr="00682D46" w:rsidRDefault="00682D46" w:rsidP="00682D46">
      <w:pPr>
        <w:jc w:val="center"/>
        <w:rPr>
          <w:rFonts w:ascii="Times New Roman" w:hAnsi="Times New Roman" w:cs="Times New Roman"/>
          <w:b/>
          <w:bCs/>
          <w:sz w:val="26"/>
          <w:szCs w:val="26"/>
        </w:rPr>
      </w:pPr>
      <w:r>
        <w:rPr>
          <w:rFonts w:ascii="Times New Roman" w:hAnsi="Times New Roman" w:cs="Times New Roman"/>
          <w:b/>
          <w:bCs/>
          <w:sz w:val="26"/>
          <w:szCs w:val="26"/>
        </w:rPr>
        <w:t>T</w:t>
      </w:r>
      <w:r w:rsidRPr="00682D46">
        <w:rPr>
          <w:rFonts w:ascii="Times New Roman" w:hAnsi="Times New Roman" w:cs="Times New Roman"/>
          <w:b/>
          <w:bCs/>
          <w:sz w:val="26"/>
          <w:szCs w:val="26"/>
          <w:lang w:val="vi-VN"/>
        </w:rPr>
        <w:t>Ừ NGÀY 01 THÁNG 01 NĂM 2026</w:t>
      </w:r>
    </w:p>
    <w:p w14:paraId="437498F8" w14:textId="77777777" w:rsidR="00682D46" w:rsidRPr="00682D46" w:rsidRDefault="00682D46" w:rsidP="00682D46">
      <w:pPr>
        <w:jc w:val="center"/>
        <w:rPr>
          <w:rFonts w:ascii="Times New Roman" w:hAnsi="Times New Roman" w:cs="Times New Roman"/>
          <w:sz w:val="26"/>
          <w:szCs w:val="26"/>
        </w:rPr>
      </w:pPr>
      <w:r w:rsidRPr="00682D46">
        <w:rPr>
          <w:rFonts w:ascii="Times New Roman" w:hAnsi="Times New Roman" w:cs="Times New Roman"/>
          <w:i/>
          <w:iCs/>
          <w:sz w:val="26"/>
          <w:szCs w:val="26"/>
          <w:lang w:val="vi-VN"/>
        </w:rPr>
        <w:t>(Kèm theo Nghị định số </w:t>
      </w:r>
      <w:r w:rsidRPr="00682D46">
        <w:rPr>
          <w:rFonts w:ascii="Times New Roman" w:hAnsi="Times New Roman" w:cs="Times New Roman"/>
          <w:i/>
          <w:iCs/>
          <w:sz w:val="26"/>
          <w:szCs w:val="26"/>
        </w:rPr>
        <w:t>293</w:t>
      </w:r>
      <w:r w:rsidRPr="00682D46">
        <w:rPr>
          <w:rFonts w:ascii="Times New Roman" w:hAnsi="Times New Roman" w:cs="Times New Roman"/>
          <w:i/>
          <w:iCs/>
          <w:sz w:val="26"/>
          <w:szCs w:val="26"/>
          <w:lang w:val="vi-VN"/>
        </w:rPr>
        <w:t>/2025/NĐ-CP ngày </w:t>
      </w:r>
      <w:r w:rsidRPr="00682D46">
        <w:rPr>
          <w:rFonts w:ascii="Times New Roman" w:hAnsi="Times New Roman" w:cs="Times New Roman"/>
          <w:i/>
          <w:iCs/>
          <w:sz w:val="26"/>
          <w:szCs w:val="26"/>
        </w:rPr>
        <w:t>10</w:t>
      </w:r>
      <w:r w:rsidRPr="00682D46">
        <w:rPr>
          <w:rFonts w:ascii="Times New Roman" w:hAnsi="Times New Roman" w:cs="Times New Roman"/>
          <w:i/>
          <w:iCs/>
          <w:sz w:val="26"/>
          <w:szCs w:val="26"/>
          <w:lang w:val="vi-VN"/>
        </w:rPr>
        <w:t> tháng 11 năm 2025 của Chính phủ)</w:t>
      </w:r>
    </w:p>
    <w:p w14:paraId="6B1D3BC8"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 Thành phố Hà Nội</w:t>
      </w:r>
    </w:p>
    <w:p w14:paraId="5B8B51C1"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Nam Phù,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Minh.</w:t>
      </w:r>
    </w:p>
    <w:p w14:paraId="0ACC3AC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xã, phường còn lại.</w:t>
      </w:r>
    </w:p>
    <w:p w14:paraId="57F67EDD"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 Tỉnh Cao Bằng</w:t>
      </w:r>
    </w:p>
    <w:p w14:paraId="266DB715"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Thục Phán, Nùng Trí Cao, Tân Giang.</w:t>
      </w:r>
    </w:p>
    <w:p w14:paraId="5A156F7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03619248"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rPr>
        <w:t>3. Tỉnh Tuyên Quang</w:t>
      </w:r>
    </w:p>
    <w:p w14:paraId="51357F2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Mỹ Lâm, Minh Xuân, Nông Tiến, An Tường, Bình Thuận, Hà Giang 1, Hà Giang 2 và xã Ngọc Đường.</w:t>
      </w:r>
    </w:p>
    <w:p w14:paraId="0C5C522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IV, gồm các xã, phường còn lại.</w:t>
      </w:r>
    </w:p>
    <w:p w14:paraId="4CC7E76C"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4. Tỉnh Điện Biên</w:t>
      </w:r>
    </w:p>
    <w:p w14:paraId="2C060AD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Điện Biên Phủ, Mường Thanh và xã Mường Phăng, Nà Tấu.</w:t>
      </w:r>
    </w:p>
    <w:p w14:paraId="7EDB2741"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387DF58E"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5. Tỉnh Lai Châu</w:t>
      </w:r>
    </w:p>
    <w:p w14:paraId="534215B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lastRenderedPageBreak/>
        <w:t>- Vùng III, gồm các phường Tân Phong, Đoàn Kết.</w:t>
      </w:r>
    </w:p>
    <w:p w14:paraId="2946D74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1DBCBC0C"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6. Tỉnh Sơn La</w:t>
      </w:r>
    </w:p>
    <w:p w14:paraId="6C86CD4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Tô Hiệu, Chiềng An, Chiềng Cơi, Chiềng Sinh.</w:t>
      </w:r>
    </w:p>
    <w:p w14:paraId="0A7D3FF6"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020B71E6"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7. Tỉnh Lào Cai</w:t>
      </w:r>
    </w:p>
    <w:p w14:paraId="0C1D3A8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 gồm các phường Cam Đường, Lào Cai và các xã Cốc San, Hợp Thành, Gia Phú.</w:t>
      </w:r>
    </w:p>
    <w:p w14:paraId="585A385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Văn Phú, Yên Bái, Nam Cường, Âu Lâu, Sa Pa và các xã Phong Hải, Xuân Quang, Bảo Thắng, Tằng Loỏng, Mường Bo, Bản Hồ, Tả Phìn, Tả Van, Ngũ Chỉ Sơn.</w:t>
      </w:r>
    </w:p>
    <w:p w14:paraId="182F308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IV, gồm các xã, phường còn lại.</w:t>
      </w:r>
    </w:p>
    <w:p w14:paraId="656606BB"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8. Tỉnh Thái Nguyên</w:t>
      </w:r>
    </w:p>
    <w:p w14:paraId="161D23A8"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 gồm các phường Phan Đình Phùng, Linh Sơn, Tích Lương,</w:t>
      </w:r>
      <w:r w:rsidRPr="00682D46">
        <w:rPr>
          <w:rFonts w:ascii="Times New Roman" w:hAnsi="Times New Roman" w:cs="Times New Roman"/>
          <w:sz w:val="26"/>
          <w:szCs w:val="26"/>
          <w:lang w:val="vi-VN"/>
        </w:rPr>
        <w:t> Gia Sàng, Quyết Thắng, Quan Triều, Phổ Yên, Vạn Xuân, Trung Thành, Phúc Thuận, Sông Công, Bá Xuyên, Bách Quang và các xã Tân Cương, Đại Phúc, Thành Công.</w:t>
      </w:r>
    </w:p>
    <w:p w14:paraId="76ED90D6"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14:paraId="12DA536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5CBEABC0"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9. Tỉnh Lạng Sơn</w:t>
      </w:r>
    </w:p>
    <w:p w14:paraId="19CFBEF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Tam Thanh, Lương Văn Tri, Kỳ Lừa, Đông Kinh.</w:t>
      </w:r>
    </w:p>
    <w:p w14:paraId="51DDD7E1"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46AFBDE3"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10. Tỉnh Quảng Ninh</w:t>
      </w:r>
    </w:p>
    <w:p w14:paraId="5F147D9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 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p w14:paraId="3021DDD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lastRenderedPageBreak/>
        <w:t>- Vùng II, gồm các phường Mông Dương, Quang Hanh, Cẩm Phả, Cửa Ông và xã Hải Hòa.</w:t>
      </w:r>
    </w:p>
    <w:p w14:paraId="1E479955"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xã Tiên Yên, Điền Xá, Đông Ngũ, Hải Lạng, Quảng Tân,</w:t>
      </w:r>
      <w:r w:rsidRPr="00682D46">
        <w:rPr>
          <w:rFonts w:ascii="Times New Roman" w:hAnsi="Times New Roman" w:cs="Times New Roman"/>
          <w:sz w:val="26"/>
          <w:szCs w:val="26"/>
          <w:lang w:val="vi-VN"/>
        </w:rPr>
        <w:t> Đầm Hà, Quảng Hà, Đường Hoa, Quảng Đức, Cái Chiên và đặc khu Vân Đồn.</w:t>
      </w:r>
    </w:p>
    <w:p w14:paraId="3BD215C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và đặc khu còn lại.</w:t>
      </w:r>
    </w:p>
    <w:p w14:paraId="0599C969"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11. Tỉnh Bắc Ninh</w:t>
      </w:r>
    </w:p>
    <w:p w14:paraId="77D0866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Tân Chi, Đại Đồng, Phật Tích, Gia Bình, Nhân Thắng, Đại Lai, Cao Đức, Đông Cứu, Lương Tài, Lâm Thao, Trung Chính, Trung Kênh, Đồng Việt.</w:t>
      </w:r>
    </w:p>
    <w:p w14:paraId="15C00AC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xã Lạng Giang, Mỹ Thái, Kép, Tân Dĩnh, Tiên Lục, Tân Yên, Ngọc Thiện, Nhã Nam, Phúc Hòa, Quang Trung, Hợp Thịnh, Hiệp Hòa, Hoàng Vân, Xuân Cẩm.</w:t>
      </w:r>
    </w:p>
    <w:p w14:paraId="036A88E1"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2911DAA2"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12. Tỉnh Phú Thọ</w:t>
      </w:r>
    </w:p>
    <w:p w14:paraId="2CFD49D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14:paraId="0C06F13D"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14:paraId="016157C1"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0E702922"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13. Thành phố Hải Phòng</w:t>
      </w:r>
    </w:p>
    <w:p w14:paraId="7FE6C2A8"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xml:space="preserve">- Vùng I, gồm các phường Thuỷ Nguyên, Thiên Hương, Hoà Bình, Nam Triệu, Bạch Đằng, Lưu Kiếm, Lê Ích Mộc, Hồng Bàng, Hồng An, Ngô Quyền, Gia Viên, Lê Chân, An Biên, Hải An, Đông Hải, Kiến An, Phù Liễn, Nam Đồ Sơn, Đồ Sơn, Hưng Đạo, Dương </w:t>
      </w:r>
      <w:r w:rsidRPr="00682D46">
        <w:rPr>
          <w:rFonts w:ascii="Times New Roman" w:hAnsi="Times New Roman" w:cs="Times New Roman"/>
          <w:sz w:val="26"/>
          <w:szCs w:val="26"/>
        </w:rPr>
        <w:lastRenderedPageBreak/>
        <w:t>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và đặc khu Cát Hải.</w:t>
      </w:r>
    </w:p>
    <w:p w14:paraId="52C6B36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 gồm các xã Thanh Hà, Hà Tây, Hà Bắc, Hà Nam, Hà Đông, Ninh Giang, Vĩnh Lại, Khúc Thừa Dụ, Tân An, Hồng Châu, Thanh Miện, Bắc Thanh Miện, Nam Thanh Miện, Hải Hưng và đặc khu Bạch Long Vĩ.</w:t>
      </w:r>
    </w:p>
    <w:p w14:paraId="2BDD957E"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xã, phường còn lại.</w:t>
      </w:r>
    </w:p>
    <w:p w14:paraId="6EBCCE26"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14. Tỉnh Hưng Yên</w:t>
      </w:r>
    </w:p>
    <w:p w14:paraId="5C3D7DA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14:paraId="3E0AD85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14:paraId="41199B6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0E6BA18D"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15. Tỉnh Ninh Bình</w:t>
      </w:r>
    </w:p>
    <w:p w14:paraId="52215D9C"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Tây Hoa Lư, Hoa Lư, Nam Hoa Lư, Đông Hoa Lư, Nam Định, Thiên Trường, Đông A, Vị Khê, Thành Nam, Trường Thi, Hồng Quang, Mỹ Lộc.</w:t>
      </w:r>
    </w:p>
    <w:p w14:paraId="65111D2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xml:space="preserve">- Vùng III, gồm các phường Tam Điệp, Yên Sơn, Trung Sơn, Yên Thắng, Hà Nam, Phủ Lý, Phù Vân, Châu Sơn, Liêm Tuyền, Duy Tiên, Duy Tân, Đồng Văn, Duy Hà, Tiên Sơn, Lê Hồ, Nguyễn Úy, Lý Thường Kiệt, Kim Thanh, Tam Chúc, Kim Bảng và các xã Gia </w:t>
      </w:r>
      <w:r w:rsidRPr="00682D46">
        <w:rPr>
          <w:rFonts w:ascii="Times New Roman" w:hAnsi="Times New Roman" w:cs="Times New Roman"/>
          <w:sz w:val="26"/>
          <w:szCs w:val="26"/>
          <w:lang w:val="vi-VN"/>
        </w:rPr>
        <w:lastRenderedPageBreak/>
        <w:t>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14:paraId="5C979E08"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3F967C56"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16. Tỉnh Thanh Hóa</w:t>
      </w:r>
    </w:p>
    <w:p w14:paraId="0B2CCA8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14:paraId="506199D8"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14:paraId="4B57CB4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021E84DE"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17. Tỉnh Nghệ An</w:t>
      </w:r>
    </w:p>
    <w:p w14:paraId="67DBE7D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Hoàng Mai, Tân Mai, Trường Vinh, Thành Vinh, Vinh Hưng, Vinh Phú, Vinh Lộc, Cửa Lò và các xã Hưng Nguyên, Yên Trung, Hưng Nguyên Nam, Lam Thành, Nghi Lộc, Phúc Lộc, Đông Lộc, Trung Lộc, Thần Lĩnh, Hải Lộc, Văn Kiều.</w:t>
      </w:r>
    </w:p>
    <w:p w14:paraId="7A5A80A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14:paraId="7D07153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lastRenderedPageBreak/>
        <w:t>- Vùng IV, gồm các xã, phường còn lại.</w:t>
      </w:r>
    </w:p>
    <w:p w14:paraId="13C6750B"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18. Tỉnh Hà Tĩnh</w:t>
      </w:r>
    </w:p>
    <w:p w14:paraId="3F84DD2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Sông Trí, Hải Ninh, Hoành Sơn, Vũng Áng, Thành Sen, Trần Phú, Hà Huy Tập và các xã Thạch Lạc, Đồng Tiến, Thạch Khê, Cẩm Bình, Kỳ Hoa.</w:t>
      </w:r>
    </w:p>
    <w:p w14:paraId="6725A0F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IV, gồm các xã, phường còn lại</w:t>
      </w:r>
      <w:r w:rsidRPr="00682D46">
        <w:rPr>
          <w:rFonts w:ascii="Times New Roman" w:hAnsi="Times New Roman" w:cs="Times New Roman"/>
          <w:sz w:val="26"/>
          <w:szCs w:val="26"/>
          <w:lang w:val="vi-VN"/>
        </w:rPr>
        <w:t>.</w:t>
      </w:r>
    </w:p>
    <w:p w14:paraId="299D4EF1"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19. Tỉnh Quảng Trị</w:t>
      </w:r>
    </w:p>
    <w:p w14:paraId="12EA4F4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Đồng Hới, Đồng Thuận, Đồng Sơn, Đông Hà, Nam Đông Hà.</w:t>
      </w:r>
    </w:p>
    <w:p w14:paraId="41EFA3C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Quảng Trị, Ba Đồn, Bắc Gianh và các xã Nam Gianh, Nam Ba Đồn, Tân Gianh, Trung Thuần, Quảng Trạch, Hòa Trạch,</w:t>
      </w:r>
      <w:r w:rsidRPr="00682D46">
        <w:rPr>
          <w:rFonts w:ascii="Times New Roman" w:hAnsi="Times New Roman" w:cs="Times New Roman"/>
          <w:sz w:val="26"/>
          <w:szCs w:val="26"/>
          <w:lang w:val="vi-VN"/>
        </w:rPr>
        <w:t>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p w14:paraId="216A7BA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và đặc khu còn lại.</w:t>
      </w:r>
    </w:p>
    <w:p w14:paraId="0D16B3A0"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20. Thành phố Huế</w:t>
      </w:r>
    </w:p>
    <w:p w14:paraId="3AF5C19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Thuận An, Hóa Châu, Mỹ Thượng, Vỹ Dạ, Thuận Hóa, An Cựu, Thủy Xuân, Kim Long, Hương An, Phú Xuân, Dương Nỗ.</w:t>
      </w:r>
    </w:p>
    <w:p w14:paraId="010F933F"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Phong Điền, Phong Thái, Phong Dinh, Phong Phú, Phong Quảng, Hương Trà, Kim Trà, Hương Thuỷ, Phú Bài, Thanh Thủy và các xã Đan Điền, Quảng Điền, Bình Điền, Phú Vinh, Phú Hồ, Phú Vang, Vinh Lộc, Hưng Lộc, Lộc An, Phú Lộc, Chân Mây - Lăng Cô, Long Quảng, Nam Đông, Khe Tre.</w:t>
      </w:r>
    </w:p>
    <w:p w14:paraId="4D909ADF"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3F9245B0"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21. Thành phố Đà Nẵng</w:t>
      </w:r>
    </w:p>
    <w:p w14:paraId="69884CB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14:paraId="2CF4429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14:paraId="31ABEF4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lastRenderedPageBreak/>
        <w:t>- Vùng IV, gồm các xã, phường còn lại.</w:t>
      </w:r>
    </w:p>
    <w:p w14:paraId="2C074EC3"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22. Tỉnh Quảng Ngãi</w:t>
      </w:r>
    </w:p>
    <w:p w14:paraId="2F654BC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14:paraId="5C181ECD"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và đặc khu còn lại.</w:t>
      </w:r>
    </w:p>
    <w:p w14:paraId="246289B2"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23. Tỉnh Gia Lai</w:t>
      </w:r>
    </w:p>
    <w:p w14:paraId="734948B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Quy Nhơn, Quy Nhơn Đông, Quy Nhơn Tây, Quy Nhơn Nam, Quy Nhơn Bắc, Pleiku, Hội Phú, Thống Nhất, Diên Hồng, An Phú và các xã Biển Hồ, Gào.</w:t>
      </w:r>
    </w:p>
    <w:p w14:paraId="5D780A5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6130C447"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24. Tỉnh Khánh Hòa</w:t>
      </w:r>
    </w:p>
    <w:p w14:paraId="26E6C57D"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14:paraId="7E33234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14:paraId="0ADC3C19"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và đặc khu còn lại.</w:t>
      </w:r>
    </w:p>
    <w:p w14:paraId="3DFA49A6"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25. Tỉnh Đắk Lắk</w:t>
      </w:r>
    </w:p>
    <w:p w14:paraId="45E8327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Buôn Ma Thuột, Tân An, Tân Lập, Xuân Đài, Sông Cầu, Thành Nhất, Ea Kao, Tuy Hòa, Phú Yên, Bình Kiến, Đông Hòa, Hòa Hiệp và các xã Hòa Phú, Xuân Thọ, Xuân Cảnh, Xuân Lộc, Hòa Xuân.</w:t>
      </w:r>
    </w:p>
    <w:p w14:paraId="77E575F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38EB8A67"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26. Tỉnh Lâm Đồng</w:t>
      </w:r>
    </w:p>
    <w:p w14:paraId="3F296D0E"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14:paraId="3349918C"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lastRenderedPageBreak/>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14:paraId="28616B1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và đặc khu còn lại.</w:t>
      </w:r>
    </w:p>
    <w:p w14:paraId="3C5568C2"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27. Tỉnh Đồng Nai</w:t>
      </w:r>
    </w:p>
    <w:p w14:paraId="33A09E7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 gồm các phường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 Phú Lý.</w:t>
      </w:r>
    </w:p>
    <w:p w14:paraId="33EAFEDD"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14:paraId="59402566"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Bình Long, An Lộc, Phước Bình, Phước Long và các xã Tân Hưng, Tân Khai, Minh Đức, Lộc Thành, Lộc Ninh, Lộc Hưng, Lộc Tấn, Lộc Thạnh, Lộc Quang, Tân Tiến, Bình Tân, Long Hà, Phú Riềng, Phú Trung.</w:t>
      </w:r>
    </w:p>
    <w:p w14:paraId="0CE78DF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IV, gồm các xã, phường còn lại.</w:t>
      </w:r>
    </w:p>
    <w:p w14:paraId="2A3E7415"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28. Thành phố Hồ Chí Minh</w:t>
      </w:r>
    </w:p>
    <w:p w14:paraId="38F80F5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xml:space="preserve">- Vùng I, gồm các phường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Sơn, Tân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Thới Hoà, Phú An, Tây Nam, Long Nguyên, Bến Cát, Chánh Phú Hoà, Vĩnh Tân, Bình Cơ, Tân Uyên, </w:t>
      </w:r>
      <w:r w:rsidRPr="00682D46">
        <w:rPr>
          <w:rFonts w:ascii="Times New Roman" w:hAnsi="Times New Roman" w:cs="Times New Roman"/>
          <w:sz w:val="26"/>
          <w:szCs w:val="26"/>
        </w:rPr>
        <w:lastRenderedPageBreak/>
        <w:t>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w:t>
      </w:r>
    </w:p>
    <w:p w14:paraId="1F70470E"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Bà Rịa, Long Hương, Tam Long và các xã Bình Khánh, An Thới Đông, Cần Giờ, Thạnh An; các xã Kim Long, Châu Đức, Ngãi Giao, Nghĩa Thành, Long Hải, Long Điền và đặc khu Côn Đảo.</w:t>
      </w:r>
    </w:p>
    <w:p w14:paraId="3162B981"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xã, phường và đặc khu còn lại.</w:t>
      </w:r>
    </w:p>
    <w:p w14:paraId="33736667"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29. Tỉnh Tây Ninh</w:t>
      </w:r>
    </w:p>
    <w:p w14:paraId="6D2C3D68"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p w14:paraId="553C9D4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14:paraId="116A157E"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p w14:paraId="2DC749CF"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IV, gồm các xã, phường còn lại</w:t>
      </w:r>
      <w:r w:rsidRPr="00682D46">
        <w:rPr>
          <w:rFonts w:ascii="Times New Roman" w:hAnsi="Times New Roman" w:cs="Times New Roman"/>
          <w:sz w:val="26"/>
          <w:szCs w:val="26"/>
          <w:lang w:val="vi-VN"/>
        </w:rPr>
        <w:t>.</w:t>
      </w:r>
    </w:p>
    <w:p w14:paraId="5167452B"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30. Tỉnh Đồng Tháp</w:t>
      </w:r>
    </w:p>
    <w:p w14:paraId="01D55A9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 gồm các phường Mỹ Tho, Đạo Thạnh, Mỹ Phong, Thới Sơn, Trung An và các xã Tân Hương, Châu Thành, Long Hưng, Long Định, Vĩnh Kim, Kim Sơn, Bình Trưng.</w:t>
      </w:r>
    </w:p>
    <w:p w14:paraId="71010FC5"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t>-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p w14:paraId="50C6EC42"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rPr>
        <w:lastRenderedPageBreak/>
        <w:t>- Vùng IV, gồm các xã, phường còn lại.</w:t>
      </w:r>
    </w:p>
    <w:p w14:paraId="7A627BE9"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31. Tỉnh Vĩnh Long</w:t>
      </w:r>
    </w:p>
    <w:p w14:paraId="2F3894F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14:paraId="28B8141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14:paraId="38E66A1A"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7A813B70"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32. Tỉnh An Giang</w:t>
      </w:r>
    </w:p>
    <w:p w14:paraId="4AD2294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Long Xuyên, Bình Đức, Mỹ Thới, Châu Đốc, Vĩnh Tế, Vĩnh Thông, Rạch Giá, Hà Tiên, Tô Châu; các xã Mỹ Hòa Hưng, Tiên Hải và các đặc khu Phú Quốc, Thổ Châu.</w:t>
      </w:r>
    </w:p>
    <w:p w14:paraId="7B8670B7"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p w14:paraId="6F9F1A35"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45BD5BAA"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t>33. Thành phố Cần Thơ</w:t>
      </w:r>
    </w:p>
    <w:p w14:paraId="0C725EB4"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Phú Lợi, Mỹ Xuyên, Ninh Kiều, Cái Khế, Tân An, An Bình, Thới An Đông, Bình Thủy, Long Tuyền, Cái Răng, Hưng Phú, Ô Môn, Thới Long, Phước Thới, Trung Nhứt, Thốt Nốt, Thuận Hưng, Tân Lộc, Sóc Trăng.</w:t>
      </w:r>
    </w:p>
    <w:p w14:paraId="1AA7DFF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14:paraId="354869B0"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360B660C" w14:textId="77777777" w:rsidR="00682D46" w:rsidRPr="00682D46" w:rsidRDefault="00682D46" w:rsidP="00682D46">
      <w:pPr>
        <w:rPr>
          <w:rFonts w:ascii="Times New Roman" w:hAnsi="Times New Roman" w:cs="Times New Roman"/>
          <w:b/>
          <w:bCs/>
          <w:sz w:val="26"/>
          <w:szCs w:val="26"/>
        </w:rPr>
      </w:pPr>
      <w:r w:rsidRPr="00682D46">
        <w:rPr>
          <w:rFonts w:ascii="Times New Roman" w:hAnsi="Times New Roman" w:cs="Times New Roman"/>
          <w:b/>
          <w:bCs/>
          <w:sz w:val="26"/>
          <w:szCs w:val="26"/>
          <w:lang w:val="vi-VN"/>
        </w:rPr>
        <w:lastRenderedPageBreak/>
        <w:t>34. Tỉnh Cà Mau</w:t>
      </w:r>
    </w:p>
    <w:p w14:paraId="6E569D6B"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 gồm các phường An Xuyên, Lý Văn Lâm, Tân Thành, Hòa Thành, Bạc Liêu, Vĩnh Trạch, Hiệp Thành.</w:t>
      </w:r>
    </w:p>
    <w:p w14:paraId="0BE20185"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14:paraId="7860F14D" w14:textId="77777777" w:rsidR="00682D46" w:rsidRPr="00682D46" w:rsidRDefault="00682D46" w:rsidP="00682D46">
      <w:pPr>
        <w:rPr>
          <w:rFonts w:ascii="Times New Roman" w:hAnsi="Times New Roman" w:cs="Times New Roman"/>
          <w:sz w:val="26"/>
          <w:szCs w:val="26"/>
        </w:rPr>
      </w:pPr>
      <w:r w:rsidRPr="00682D46">
        <w:rPr>
          <w:rFonts w:ascii="Times New Roman" w:hAnsi="Times New Roman" w:cs="Times New Roman"/>
          <w:sz w:val="26"/>
          <w:szCs w:val="26"/>
          <w:lang w:val="vi-VN"/>
        </w:rPr>
        <w:t>- Vùng IV, gồm các xã, phường còn lại.</w:t>
      </w:r>
    </w:p>
    <w:p w14:paraId="1557C38E" w14:textId="77777777" w:rsidR="00B340BA" w:rsidRPr="00682D46" w:rsidRDefault="00B340BA" w:rsidP="00682D46">
      <w:pPr>
        <w:rPr>
          <w:rFonts w:ascii="Times New Roman" w:hAnsi="Times New Roman" w:cs="Times New Roman"/>
          <w:sz w:val="26"/>
          <w:szCs w:val="26"/>
        </w:rPr>
      </w:pPr>
    </w:p>
    <w:sectPr w:rsidR="00B340BA" w:rsidRPr="00682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46"/>
    <w:rsid w:val="000069ED"/>
    <w:rsid w:val="00682D46"/>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059F"/>
  <w15:chartTrackingRefBased/>
  <w15:docId w15:val="{1C5D2215-9A8F-4844-B4AF-625909CF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161311">
      <w:bodyDiv w:val="1"/>
      <w:marLeft w:val="0"/>
      <w:marRight w:val="0"/>
      <w:marTop w:val="0"/>
      <w:marBottom w:val="0"/>
      <w:divBdr>
        <w:top w:val="none" w:sz="0" w:space="0" w:color="auto"/>
        <w:left w:val="none" w:sz="0" w:space="0" w:color="auto"/>
        <w:bottom w:val="none" w:sz="0" w:space="0" w:color="auto"/>
        <w:right w:val="none" w:sz="0" w:space="0" w:color="auto"/>
      </w:divBdr>
    </w:div>
    <w:div w:id="699089015">
      <w:bodyDiv w:val="1"/>
      <w:marLeft w:val="0"/>
      <w:marRight w:val="0"/>
      <w:marTop w:val="0"/>
      <w:marBottom w:val="0"/>
      <w:divBdr>
        <w:top w:val="none" w:sz="0" w:space="0" w:color="auto"/>
        <w:left w:val="none" w:sz="0" w:space="0" w:color="auto"/>
        <w:bottom w:val="none" w:sz="0" w:space="0" w:color="auto"/>
        <w:right w:val="none" w:sz="0" w:space="0" w:color="auto"/>
      </w:divBdr>
    </w:div>
    <w:div w:id="805048688">
      <w:bodyDiv w:val="1"/>
      <w:marLeft w:val="0"/>
      <w:marRight w:val="0"/>
      <w:marTop w:val="0"/>
      <w:marBottom w:val="0"/>
      <w:divBdr>
        <w:top w:val="none" w:sz="0" w:space="0" w:color="auto"/>
        <w:left w:val="none" w:sz="0" w:space="0" w:color="auto"/>
        <w:bottom w:val="none" w:sz="0" w:space="0" w:color="auto"/>
        <w:right w:val="none" w:sz="0" w:space="0" w:color="auto"/>
      </w:divBdr>
    </w:div>
    <w:div w:id="806704437">
      <w:bodyDiv w:val="1"/>
      <w:marLeft w:val="0"/>
      <w:marRight w:val="0"/>
      <w:marTop w:val="0"/>
      <w:marBottom w:val="0"/>
      <w:divBdr>
        <w:top w:val="none" w:sz="0" w:space="0" w:color="auto"/>
        <w:left w:val="none" w:sz="0" w:space="0" w:color="auto"/>
        <w:bottom w:val="none" w:sz="0" w:space="0" w:color="auto"/>
        <w:right w:val="none" w:sz="0" w:space="0" w:color="auto"/>
      </w:divBdr>
    </w:div>
    <w:div w:id="1354068688">
      <w:bodyDiv w:val="1"/>
      <w:marLeft w:val="0"/>
      <w:marRight w:val="0"/>
      <w:marTop w:val="0"/>
      <w:marBottom w:val="0"/>
      <w:divBdr>
        <w:top w:val="none" w:sz="0" w:space="0" w:color="auto"/>
        <w:left w:val="none" w:sz="0" w:space="0" w:color="auto"/>
        <w:bottom w:val="none" w:sz="0" w:space="0" w:color="auto"/>
        <w:right w:val="none" w:sz="0" w:space="0" w:color="auto"/>
      </w:divBdr>
    </w:div>
    <w:div w:id="1528177866">
      <w:bodyDiv w:val="1"/>
      <w:marLeft w:val="0"/>
      <w:marRight w:val="0"/>
      <w:marTop w:val="0"/>
      <w:marBottom w:val="0"/>
      <w:divBdr>
        <w:top w:val="none" w:sz="0" w:space="0" w:color="auto"/>
        <w:left w:val="none" w:sz="0" w:space="0" w:color="auto"/>
        <w:bottom w:val="none" w:sz="0" w:space="0" w:color="auto"/>
        <w:right w:val="none" w:sz="0" w:space="0" w:color="auto"/>
      </w:divBdr>
    </w:div>
    <w:div w:id="16267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3236</Words>
  <Characters>18450</Characters>
  <Application>Microsoft Office Word</Application>
  <DocSecurity>0</DocSecurity>
  <Lines>153</Lines>
  <Paragraphs>43</Paragraphs>
  <ScaleCrop>false</ScaleCrop>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2025-11-10T12:11:00Z</dcterms:created>
  <dcterms:modified xsi:type="dcterms:W3CDTF">2025-11-10T12:13:00Z</dcterms:modified>
</cp:coreProperties>
</file>