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4891"/>
        <w:tblGridChange w:id="0">
          <w:tblGrid>
            <w:gridCol w:w="5245"/>
            <w:gridCol w:w="489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ĐẢNG ỦY ………</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 BỘ ……..</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50800</wp:posOffset>
                      </wp:positionV>
                      <wp:extent cx="648335" cy="12700"/>
                      <wp:effectExtent b="0" l="0" r="0" t="0"/>
                      <wp:wrapNone/>
                      <wp:docPr id="3" name=""/>
                      <a:graphic>
                        <a:graphicData uri="http://schemas.microsoft.com/office/word/2010/wordprocessingShape">
                          <wps:wsp>
                            <wps:cNvCnPr/>
                            <wps:spPr>
                              <a:xfrm>
                                <a:off x="5021833" y="3780000"/>
                                <a:ext cx="6483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50800</wp:posOffset>
                      </wp:positionV>
                      <wp:extent cx="648335"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48335" cy="12700"/>
                              </a:xfrm>
                              <a:prstGeom prst="rect"/>
                              <a:ln/>
                            </pic:spPr>
                          </pic:pic>
                        </a:graphicData>
                      </a:graphic>
                    </wp:anchor>
                  </w:drawing>
                </mc:Fallback>
              </mc:AlternateConten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ĐẢNG CỘNG SẢN VIỆT NAM</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584200</wp:posOffset>
                      </wp:positionH>
                      <wp:positionV relativeFrom="paragraph">
                        <wp:posOffset>195596</wp:posOffset>
                      </wp:positionV>
                      <wp:extent cx="2276475" cy="12700"/>
                      <wp:effectExtent b="0" l="0" r="0" t="0"/>
                      <wp:wrapNone/>
                      <wp:docPr id="2" name=""/>
                      <a:graphic>
                        <a:graphicData uri="http://schemas.microsoft.com/office/word/2010/wordprocessingShape">
                          <wps:wsp>
                            <wps:cNvCnPr/>
                            <wps:spPr>
                              <a:xfrm>
                                <a:off x="4207763" y="3780000"/>
                                <a:ext cx="227647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584200</wp:posOffset>
                      </wp:positionH>
                      <wp:positionV relativeFrom="paragraph">
                        <wp:posOffset>195596</wp:posOffset>
                      </wp:positionV>
                      <wp:extent cx="227647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276475" cy="12700"/>
                              </a:xfrm>
                              <a:prstGeom prst="rect"/>
                              <a:ln/>
                            </pic:spPr>
                          </pic:pic>
                        </a:graphicData>
                      </a:graphic>
                    </wp:anchor>
                  </w:drawing>
                </mc:Fallback>
              </mc:AlternateContent>
            </w:r>
          </w:p>
          <w:p w:rsidR="00000000" w:rsidDel="00000000" w:rsidP="00000000" w:rsidRDefault="00000000" w:rsidRPr="00000000" w14:paraId="0000000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ngày ….. tháng ….. năm 202…</w:t>
            </w:r>
            <w:r w:rsidDel="00000000" w:rsidR="00000000" w:rsidRPr="00000000">
              <w:rPr>
                <w:rtl w:val="0"/>
              </w:rPr>
            </w:r>
          </w:p>
        </w:tc>
      </w:tr>
    </w:tbl>
    <w:p w:rsidR="00000000" w:rsidDel="00000000" w:rsidP="00000000" w:rsidRDefault="00000000" w:rsidRPr="00000000" w14:paraId="00000009">
      <w:pPr>
        <w:shd w:fill="ffffff" w:val="clear"/>
        <w:spacing w:after="15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Số: …….</w:t>
      </w:r>
      <w:r w:rsidDel="00000000" w:rsidR="00000000" w:rsidRPr="00000000">
        <w:rPr>
          <w:rtl w:val="0"/>
        </w:rPr>
      </w:r>
    </w:p>
    <w:p w:rsidR="00000000" w:rsidDel="00000000" w:rsidP="00000000" w:rsidRDefault="00000000" w:rsidRPr="00000000" w14:paraId="0000000A">
      <w:pPr>
        <w:shd w:fill="ffffff" w:val="clear"/>
        <w:spacing w:after="15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NGHỊ QUYẾT</w:t>
      </w:r>
      <w:r w:rsidDel="00000000" w:rsidR="00000000" w:rsidRPr="00000000">
        <w:rPr>
          <w:rtl w:val="0"/>
        </w:rPr>
      </w:r>
    </w:p>
    <w:p w:rsidR="00000000" w:rsidDel="00000000" w:rsidP="00000000" w:rsidRDefault="00000000" w:rsidRPr="00000000" w14:paraId="0000000C">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ĐẠI HỘI ĐẢNG VIÊN CHI BỘ …….</w:t>
      </w:r>
      <w:r w:rsidDel="00000000" w:rsidR="00000000" w:rsidRPr="00000000">
        <w:rPr>
          <w:rtl w:val="0"/>
        </w:rPr>
      </w:r>
    </w:p>
    <w:p w:rsidR="00000000" w:rsidDel="00000000" w:rsidP="00000000" w:rsidRDefault="00000000" w:rsidRPr="00000000" w14:paraId="0000000D">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Nhiệm kỳ 2025 – 2027</w:t>
      </w:r>
      <w:r w:rsidDel="00000000" w:rsidR="00000000" w:rsidRPr="00000000">
        <w:rPr>
          <w:rtl w:val="0"/>
        </w:rPr>
      </w:r>
    </w:p>
    <w:p w:rsidR="00000000" w:rsidDel="00000000" w:rsidP="00000000" w:rsidRDefault="00000000" w:rsidRPr="00000000" w14:paraId="0000000E">
      <w:pPr>
        <w:shd w:fill="ffffff" w:val="clea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127000</wp:posOffset>
                </wp:positionV>
                <wp:extent cx="648335" cy="12700"/>
                <wp:effectExtent b="0" l="0" r="0" t="0"/>
                <wp:wrapNone/>
                <wp:docPr id="1" name=""/>
                <a:graphic>
                  <a:graphicData uri="http://schemas.microsoft.com/office/word/2010/wordprocessingShape">
                    <wps:wsp>
                      <wps:cNvCnPr/>
                      <wps:spPr>
                        <a:xfrm>
                          <a:off x="5021833" y="3780000"/>
                          <a:ext cx="6483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127000</wp:posOffset>
                </wp:positionV>
                <wp:extent cx="64833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48335" cy="12700"/>
                        </a:xfrm>
                        <a:prstGeom prst="rect"/>
                        <a:ln/>
                      </pic:spPr>
                    </pic:pic>
                  </a:graphicData>
                </a:graphic>
              </wp:anchor>
            </w:drawing>
          </mc:Fallback>
        </mc:AlternateContent>
      </w:r>
    </w:p>
    <w:p w:rsidR="00000000" w:rsidDel="00000000" w:rsidP="00000000" w:rsidRDefault="00000000" w:rsidRPr="00000000" w14:paraId="0000000F">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Điều lệ Đảng Cộng sản Việt Nam;</w:t>
      </w:r>
    </w:p>
    <w:p w:rsidR="00000000" w:rsidDel="00000000" w:rsidP="00000000" w:rsidRDefault="00000000" w:rsidRPr="00000000" w14:paraId="00000010">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Quyết định số 244-QĐ/TW, ngày 09-6-2014 của Ban Chấp hành Trung ương về ban hành Quy chế bầu cử trong Đảng;</w:t>
      </w:r>
    </w:p>
    <w:p w:rsidR="00000000" w:rsidDel="00000000" w:rsidP="00000000" w:rsidRDefault="00000000" w:rsidRPr="00000000" w14:paraId="00000011">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Kế hoạch số 110-KH/ĐUK ngày 18/10/2024 của Đảng ủy Khối cơ quan và doanh nghiệp tỉnh về đại hội chi bộ trực thuộc đảng ủy cơ sở, nhiệm kỳ 2025 – 2027;</w:t>
      </w:r>
    </w:p>
    <w:p w:rsidR="00000000" w:rsidDel="00000000" w:rsidP="00000000" w:rsidRDefault="00000000" w:rsidRPr="00000000" w14:paraId="00000012">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Kế hoạch số 05-KH/ĐU, ngày 19/9/2024 của Đảng ủy Sở Thông tin và Truyền thông về tổ chức Đại hội chi bộ trực thuộc Đảng ủy Sở Thông tin và Truyền thông nhiệm kỳ 2025-2027.</w:t>
      </w:r>
    </w:p>
    <w:p w:rsidR="00000000" w:rsidDel="00000000" w:rsidP="00000000" w:rsidRDefault="00000000" w:rsidRPr="00000000" w14:paraId="00000013">
      <w:pPr>
        <w:spacing w:after="12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Nghị quyết số 01-NQ/ĐU-STTTT ngày 15/5/2020 của Đại hội đảng viên Đảng bộ Sở Thông tin và Truyền thông, lần thứ IV, nhiệm kỳ 2020 – 2025; </w:t>
      </w:r>
    </w:p>
    <w:p w:rsidR="00000000" w:rsidDel="00000000" w:rsidP="00000000" w:rsidRDefault="00000000" w:rsidRPr="00000000" w14:paraId="00000014">
      <w:pPr>
        <w:shd w:fill="ffffff" w:val="clear"/>
        <w:spacing w:after="120"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hội Chi bộ 1 thuộc Đảng bộ Sở Thông tin và Truyền thông, nhiệm kỳ 2025 – 2027, ngày 22 tháng 11 năm 2024;</w:t>
      </w:r>
    </w:p>
    <w:p w:rsidR="00000000" w:rsidDel="00000000" w:rsidP="00000000" w:rsidRDefault="00000000" w:rsidRPr="00000000" w14:paraId="00000015">
      <w:pPr>
        <w:shd w:fill="ffffff" w:val="clear"/>
        <w:spacing w:after="120"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hội Chi bộ có 13 đảng viên, trong đó có 12 đảng viên chính thức, đạt 100% tổng số đảng viên được triệu tập, đạt so với tổng số Đảng viên của chi bộ;</w:t>
      </w:r>
    </w:p>
    <w:p w:rsidR="00000000" w:rsidDel="00000000" w:rsidP="00000000" w:rsidRDefault="00000000" w:rsidRPr="00000000" w14:paraId="00000016">
      <w:pPr>
        <w:shd w:fill="ffffff" w:val="clear"/>
        <w:spacing w:after="120"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hội đã nghe báo cáo tổng kết nhiệm kỳ 2023 – 2025 và dự thảo phương hướng nhiệm kỳ 2025 – 2027 trình Đại hội Chi bộ;</w:t>
      </w:r>
    </w:p>
    <w:p w:rsidR="00000000" w:rsidDel="00000000" w:rsidP="00000000" w:rsidRDefault="00000000" w:rsidRPr="00000000" w14:paraId="00000017">
      <w:pPr>
        <w:shd w:fill="ffffff" w:val="clear"/>
        <w:spacing w:after="120"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hội đã thảo luận và đóng góp dự thảo văn kiện nhiệm kỳ 2025 – 2027 của Chi bộ với những nội dung chủ yếu sau.</w:t>
      </w:r>
    </w:p>
    <w:p w:rsidR="00000000" w:rsidDel="00000000" w:rsidP="00000000" w:rsidRDefault="00000000" w:rsidRPr="00000000" w14:paraId="00000018">
      <w:pPr>
        <w:shd w:fill="ffffff" w:val="clear"/>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QUYẾT NGHỊ:</w:t>
      </w:r>
      <w:r w:rsidDel="00000000" w:rsidR="00000000" w:rsidRPr="00000000">
        <w:rPr>
          <w:rtl w:val="0"/>
        </w:rPr>
      </w:r>
    </w:p>
    <w:p w:rsidR="00000000" w:rsidDel="00000000" w:rsidP="00000000" w:rsidRDefault="00000000" w:rsidRPr="00000000" w14:paraId="00000019">
      <w:pPr>
        <w:shd w:fill="ffffff" w:val="clear"/>
        <w:spacing w:after="120" w:before="12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Đại hội thống nhất với báo cáo tổng kết tình hình thực hiện Nghị quyết đại hội chi bộ nhiệm kỳ 2023- 2025; phương hướng, nhiệm vụ nhiệm kỳ 2025 – 2027.</w:t>
      </w:r>
    </w:p>
    <w:p w:rsidR="00000000" w:rsidDel="00000000" w:rsidP="00000000" w:rsidRDefault="00000000" w:rsidRPr="00000000" w14:paraId="0000001A">
      <w:pPr>
        <w:shd w:fill="ffffff" w:val="clear"/>
        <w:spacing w:after="120"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Đại hội biểu quyết, thống nhất những chỉ tiêu chủ yếu nhiệm kỳ 2025 – 2027, như sau:</w:t>
      </w:r>
      <w:r w:rsidDel="00000000" w:rsidR="00000000" w:rsidRPr="00000000">
        <w:rPr>
          <w:rtl w:val="0"/>
        </w:rPr>
      </w:r>
    </w:p>
    <w:p w:rsidR="00000000" w:rsidDel="00000000" w:rsidP="00000000" w:rsidRDefault="00000000" w:rsidRPr="00000000" w14:paraId="0000001B">
      <w:pPr>
        <w:shd w:fill="ffffff" w:val="clear"/>
        <w:spacing w:after="40" w:before="4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 Thực hiện nhiệm vụ chính trị của cơ quan: </w:t>
      </w:r>
      <w:r w:rsidDel="00000000" w:rsidR="00000000" w:rsidRPr="00000000">
        <w:rPr>
          <w:rFonts w:ascii="Times New Roman" w:cs="Times New Roman" w:eastAsia="Times New Roman" w:hAnsi="Times New Roman"/>
          <w:sz w:val="28"/>
          <w:szCs w:val="28"/>
          <w:rtl w:val="0"/>
        </w:rPr>
        <w:t xml:space="preserve">Các đơn vị tham mưu lãnh đạo Sở thực hiện tốt chức năng quản lý nhà nước; thực hiện thắng lợi kế hoạch phát triển ngành thông tin và truyền thông trên địa b</w:t>
      </w:r>
      <w:r w:rsidDel="00000000" w:rsidR="00000000" w:rsidRPr="00000000">
        <w:rPr>
          <w:rFonts w:ascii="Times New Roman" w:cs="Times New Roman" w:eastAsia="Times New Roman" w:hAnsi="Times New Roman"/>
          <w:sz w:val="28"/>
          <w:szCs w:val="28"/>
          <w:highlight w:val="white"/>
          <w:rtl w:val="0"/>
        </w:rPr>
        <w:t xml:space="preserve">àn tỉnh giai đoạn 2021-2025:</w:t>
      </w:r>
    </w:p>
    <w:p w:rsidR="00000000" w:rsidDel="00000000" w:rsidP="00000000" w:rsidRDefault="00000000" w:rsidRPr="00000000" w14:paraId="0000001C">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Phấn đấu hoàn thành tốt kế hoạch thanh tra, kiểm tra hàng năm theo Quyết định Chủ tịch UBND tỉnh và Giám đốc Sở Thông tin và Truyền thông phê duyệt. Thực hiện tốt công tác tiếp công dân và giải quyết khiếu nại, tố cáo đúng quy định.</w:t>
      </w:r>
    </w:p>
    <w:p w:rsidR="00000000" w:rsidDel="00000000" w:rsidP="00000000" w:rsidRDefault="00000000" w:rsidRPr="00000000" w14:paraId="0000001D">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Phối hợp với các đơn vị tham mưu lãnh đạo Sở về kế hoạch đào tạo, bồi dưỡng cán bộ đáp ứng công tác cán bộ, kiện toàn tổ chức, bộ máy cơ quan.</w:t>
      </w:r>
    </w:p>
    <w:p w:rsidR="00000000" w:rsidDel="00000000" w:rsidP="00000000" w:rsidRDefault="00000000" w:rsidRPr="00000000" w14:paraId="0000001E">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Phấn đấu tham mưu kiện toàn tổ chức đối với các đơn vị trong chi bộ chưa có cấp phó.</w:t>
      </w:r>
    </w:p>
    <w:p w:rsidR="00000000" w:rsidDel="00000000" w:rsidP="00000000" w:rsidRDefault="00000000" w:rsidRPr="00000000" w14:paraId="0000001F">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mưu, đề xuất triển khai tốt các nhiệm vụ được giao như: công tác quy hoạch, chương trình, kế hoạch, đề án, dự án; cải cách hành chính, thi đua, công tác cán bộ; báo cáo ... </w:t>
      </w:r>
    </w:p>
    <w:p w:rsidR="00000000" w:rsidDel="00000000" w:rsidP="00000000" w:rsidRDefault="00000000" w:rsidRPr="00000000" w14:paraId="00000020">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tác tài chính, kế toán, kiểm soát thanh toán đúng quy định.</w:t>
      </w:r>
    </w:p>
    <w:p w:rsidR="00000000" w:rsidDel="00000000" w:rsidP="00000000" w:rsidRDefault="00000000" w:rsidRPr="00000000" w14:paraId="00000021">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Hỗ trợ các xã đạt chuẩn nông thôn mới, nông thôn mới nâng cao tiếp tục duy trì, giữ vững và nâng chất các tiêu chí, chỉ tiêu ngành TTTT theo hướng dẫn của sở TTTT.</w:t>
      </w:r>
    </w:p>
    <w:p w:rsidR="00000000" w:rsidDel="00000000" w:rsidP="00000000" w:rsidRDefault="00000000" w:rsidRPr="00000000" w14:paraId="00000022">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mưu đầy đủ việc đăng ký và thực hiện tốt phong trào thi đua do Bộ và UBND tỉnh phát động.</w:t>
      </w:r>
    </w:p>
    <w:p w:rsidR="00000000" w:rsidDel="00000000" w:rsidP="00000000" w:rsidRDefault="00000000" w:rsidRPr="00000000" w14:paraId="00000023">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mưu phát động các phong trào thi đua và khen thưởng hàng năm; tham mưu Hội đồng xem xét đối tượng được khen thưởng đúng quy định.</w:t>
      </w:r>
    </w:p>
    <w:p w:rsidR="00000000" w:rsidDel="00000000" w:rsidP="00000000" w:rsidRDefault="00000000" w:rsidRPr="00000000" w14:paraId="00000024">
      <w:pPr>
        <w:spacing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đơn vị trong Chi bộ xây dựng và triển khai kế hoạch chuyển đổi số tại đơn vị, phấn đấu đến cuối năm 2025, số hóa các nghiệp vụ đạt 60%. </w:t>
      </w:r>
    </w:p>
    <w:p w:rsidR="00000000" w:rsidDel="00000000" w:rsidP="00000000" w:rsidRDefault="00000000" w:rsidRPr="00000000" w14:paraId="00000025">
      <w:pPr>
        <w:shd w:fill="ffffff" w:val="clear"/>
        <w:spacing w:after="120" w:before="12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Công tác xây dựng Đảng:</w:t>
      </w:r>
      <w:r w:rsidDel="00000000" w:rsidR="00000000" w:rsidRPr="00000000">
        <w:rPr>
          <w:rtl w:val="0"/>
        </w:rPr>
      </w:r>
    </w:p>
    <w:p w:rsidR="00000000" w:rsidDel="00000000" w:rsidP="00000000" w:rsidRDefault="00000000" w:rsidRPr="00000000" w14:paraId="00000026">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 đảng viên học tập, quán triệt nghị quyết, chỉ thị của Đảng.</w:t>
      </w:r>
    </w:p>
    <w:p w:rsidR="00000000" w:rsidDel="00000000" w:rsidP="00000000" w:rsidRDefault="00000000" w:rsidRPr="00000000" w14:paraId="00000027">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quần chúng ưu tú cho Đảng xem xét kết nạp trong nhiệm kỳ từ 01 người trở lên.</w:t>
      </w:r>
    </w:p>
    <w:p w:rsidR="00000000" w:rsidDel="00000000" w:rsidP="00000000" w:rsidRDefault="00000000" w:rsidRPr="00000000" w14:paraId="00000028">
      <w:pPr>
        <w:spacing w:after="60" w:before="60" w:lineRule="auto"/>
        <w:ind w:firstLine="567"/>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- 100 % đảng viên thực hiện nghiêm túc công tác phê bình, tự phê bình theo tinh thần Nghị quyết Hội nghị lần thứ lần thứ 4 Ban Chấp hành Trung ương Đảng (khóa XII).</w:t>
      </w:r>
    </w:p>
    <w:p w:rsidR="00000000" w:rsidDel="00000000" w:rsidP="00000000" w:rsidRDefault="00000000" w:rsidRPr="00000000" w14:paraId="00000029">
      <w:pPr>
        <w:shd w:fill="ffffff" w:val="clear"/>
        <w:spacing w:after="40" w:before="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năm, thực hiện đúng theo hướng dẫn về việc đánh giá tổ chức cơ sở Đảng và phân loại chất lượng Đảng viên.</w:t>
      </w:r>
    </w:p>
    <w:p w:rsidR="00000000" w:rsidDel="00000000" w:rsidP="00000000" w:rsidRDefault="00000000" w:rsidRPr="00000000" w14:paraId="0000002A">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năm, thực hiện việc giám sát thường xuyên đối với 100% đảng viên. 100% Đảng viên có dấu hiệu vi phạm được đưa ra kiểm điểm. </w:t>
      </w:r>
    </w:p>
    <w:p w:rsidR="00000000" w:rsidDel="00000000" w:rsidP="00000000" w:rsidRDefault="00000000" w:rsidRPr="00000000" w14:paraId="0000002B">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năm, chi bộ hoàn thành tốt nhiệm vụ. 100% đảng viên đạt đủ tư cách hoàn thành tốt nhiệm vụ. Trong đó, phấn đấu đạt 20% Đảng viên Hoàn thành xuất sắc nhiệm vụ.</w:t>
      </w:r>
    </w:p>
    <w:p w:rsidR="00000000" w:rsidDel="00000000" w:rsidP="00000000" w:rsidRDefault="00000000" w:rsidRPr="00000000" w14:paraId="0000002C">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 đảng viên tham gia sinh hoạt chi bộ nơi cư trú.</w:t>
      </w:r>
    </w:p>
    <w:p w:rsidR="00000000" w:rsidDel="00000000" w:rsidP="00000000" w:rsidRDefault="00000000" w:rsidRPr="00000000" w14:paraId="0000002D">
      <w:pPr>
        <w:spacing w:after="60" w:before="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 Đảng viên, công chức hưởng ứng và thực hiện đầy đủ, đúng quy định việc “Học tập và làm theo tấm gương, đạo đức, phong cách Hồ Chí Minh” trong toàn chi bộ.</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đảng viên, người thuộc diện phải kê khai đã thực hiện kê khai tài sản, thu nhập đầy đủ và đúng mẫu biểu Nghị định số 130/2020/NĐ-CP.</w:t>
      </w:r>
    </w:p>
    <w:p w:rsidR="00000000" w:rsidDel="00000000" w:rsidP="00000000" w:rsidRDefault="00000000" w:rsidRPr="00000000" w14:paraId="0000002F">
      <w:pPr>
        <w:pBdr>
          <w:top w:color="ffffff" w:space="0" w:sz="4" w:val="dotted"/>
          <w:left w:color="ffffff" w:space="0" w:sz="4" w:val="dotted"/>
          <w:bottom w:color="ffffff" w:space="29" w:sz="4" w:val="dotted"/>
          <w:right w:color="ffffff" w:space="1" w:sz="4" w:val="dotted"/>
        </w:pBdr>
        <w:shd w:fill="ffffff" w:val="clear"/>
        <w:tabs>
          <w:tab w:val="left" w:leader="none" w:pos="-2552"/>
        </w:tabs>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tục triển khai tốt phong trào thi đua xây dựng “chi bộ bốn tốt”, “đảng bộ cơ sở bốn tốt” giai đoạn 2023 – 2025.</w:t>
      </w:r>
    </w:p>
    <w:p w:rsidR="00000000" w:rsidDel="00000000" w:rsidP="00000000" w:rsidRDefault="00000000" w:rsidRPr="00000000" w14:paraId="00000030">
      <w:pPr>
        <w:pBdr>
          <w:top w:color="ffffff" w:space="0" w:sz="4" w:val="dotted"/>
          <w:left w:color="ffffff" w:space="0" w:sz="4" w:val="dotted"/>
          <w:bottom w:color="ffffff" w:space="29" w:sz="4" w:val="dotted"/>
          <w:right w:color="ffffff" w:space="1" w:sz="4" w:val="dotted"/>
        </w:pBdr>
        <w:shd w:fill="ffffff" w:val="clear"/>
        <w:tabs>
          <w:tab w:val="left" w:leader="none" w:pos="-2552"/>
        </w:tabs>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Xây dựng đoàn thể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1">
      <w:pPr>
        <w:pBdr>
          <w:top w:color="ffffff" w:space="0" w:sz="4" w:val="dotted"/>
          <w:left w:color="ffffff" w:space="0" w:sz="4" w:val="dotted"/>
          <w:bottom w:color="ffffff" w:space="29" w:sz="4" w:val="dotted"/>
          <w:right w:color="ffffff" w:space="1" w:sz="4" w:val="dotted"/>
        </w:pBdr>
        <w:shd w:fill="ffffff" w:val="clear"/>
        <w:tabs>
          <w:tab w:val="left" w:leader="none" w:pos="-2552"/>
        </w:tabs>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Lãnh đạo, chỉ đạo Đảng viên là lãnh đạo các đoàn thể triển khai nhiệm vụ, tổ chức tốt các hoạt động phong trào, góp phần giữ vững Đoàn thanh niên và Công đoàn cơ sở hoàn thành xuất sắc nhiệm vụ hàng năm.</w:t>
      </w:r>
    </w:p>
    <w:p w:rsidR="00000000" w:rsidDel="00000000" w:rsidP="00000000" w:rsidRDefault="00000000" w:rsidRPr="00000000" w14:paraId="00000032">
      <w:pPr>
        <w:pBdr>
          <w:top w:color="ffffff" w:space="0" w:sz="4" w:val="dotted"/>
          <w:left w:color="ffffff" w:space="0" w:sz="4" w:val="dotted"/>
          <w:bottom w:color="ffffff" w:space="29" w:sz="4" w:val="dotted"/>
          <w:right w:color="ffffff" w:space="1" w:sz="4" w:val="dotted"/>
        </w:pBdr>
        <w:shd w:fill="ffffff" w:val="clear"/>
        <w:tabs>
          <w:tab w:val="left" w:leader="none" w:pos="-2552"/>
        </w:tabs>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sz w:val="28"/>
          <w:szCs w:val="28"/>
          <w:rtl w:val="0"/>
        </w:rPr>
        <w:t xml:space="preserve">Đại hội đã bầu Chi ủy Chi bộ …. khóa mới nhiệm kỳ 2025 - 2027 gồm có ……………………………………………………………………………………………………………………..; có trách nhiệm cùng với tập thể Chi ủy chi bộ lãnh đạo, điều hành hoạt động của chi bộ nhiệm kỳ 2025 – 2027. Đại hội giao cho Chi ủy chi bộ khóa mới hoàn thành các thủ tục trình Đảng ủy sở ban hành quyết định phê chuẩn kết quả bầu cử theo đúng quy định.</w:t>
      </w:r>
    </w:p>
    <w:p w:rsidR="00000000" w:rsidDel="00000000" w:rsidP="00000000" w:rsidRDefault="00000000" w:rsidRPr="00000000" w14:paraId="00000033">
      <w:pPr>
        <w:pBdr>
          <w:top w:color="ffffff" w:space="0" w:sz="4" w:val="dotted"/>
          <w:left w:color="ffffff" w:space="0" w:sz="4" w:val="dotted"/>
          <w:bottom w:color="ffffff" w:space="29" w:sz="4" w:val="dotted"/>
          <w:right w:color="ffffff" w:space="1" w:sz="4" w:val="dotted"/>
        </w:pBdr>
        <w:shd w:fill="ffffff" w:val="clear"/>
        <w:tabs>
          <w:tab w:val="left" w:leader="none" w:pos="-2552"/>
        </w:tabs>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sz w:val="28"/>
          <w:szCs w:val="28"/>
          <w:rtl w:val="0"/>
        </w:rPr>
        <w:t xml:space="preserve">Đại hội giao cho Chi ủy Chi bộ khóa mới có trách nhiệm xây dựng quy chế làm việc và chương trình, kế hoạch cụ thể để tổ chức thực hiện thắng lợi nghị quyết đại hội Chi bộ nhiệm kỳ 2025- 2027 đã đề ra.</w:t>
      </w:r>
    </w:p>
    <w:p w:rsidR="00000000" w:rsidDel="00000000" w:rsidP="00000000" w:rsidRDefault="00000000" w:rsidRPr="00000000" w14:paraId="00000034">
      <w:pPr>
        <w:pBdr>
          <w:top w:color="ffffff" w:space="0" w:sz="4" w:val="dotted"/>
          <w:left w:color="ffffff" w:space="0" w:sz="4" w:val="dotted"/>
          <w:bottom w:color="ffffff" w:space="29" w:sz="4" w:val="dotted"/>
          <w:right w:color="ffffff" w:space="1" w:sz="4" w:val="dotted"/>
        </w:pBdr>
        <w:shd w:fill="ffffff" w:val="clear"/>
        <w:tabs>
          <w:tab w:val="left" w:leader="none" w:pos="-2552"/>
        </w:tabs>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hội kêu gọi toàn thể Đảng viên Chi bộ……………. phát huy truyền thống đoàn kết nội bộ, ra sức khắc phục khó khăn, nêu cao tinh thần sáng tạo, tự lực, tự cường quyết tâm thực hiện hoàn thành nhiệm vụ chính trị nhiệm kỳ 2025 – 2027 đề ra, góp phần thực hiện thắng lợi Nghị quyết Đại hội đại biểu Đảng bộ ………lần thứ ….., nhiệm kỳ 2021 - 2025./.</w:t>
      </w:r>
    </w:p>
    <w:p w:rsidR="00000000" w:rsidDel="00000000" w:rsidP="00000000" w:rsidRDefault="00000000" w:rsidRPr="00000000" w14:paraId="00000035">
      <w:pPr>
        <w:shd w:fill="ffffff" w:val="clear"/>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TM. CHI ỦY</w:t>
      </w:r>
    </w:p>
    <w:p w:rsidR="00000000" w:rsidDel="00000000" w:rsidP="00000000" w:rsidRDefault="00000000" w:rsidRPr="00000000" w14:paraId="00000036">
      <w:pPr>
        <w:shd w:fill="ffffff" w:val="clear"/>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BÍ THƯ</w:t>
      </w:r>
    </w:p>
    <w:p w:rsidR="00000000" w:rsidDel="00000000" w:rsidP="00000000" w:rsidRDefault="00000000" w:rsidRPr="00000000" w14:paraId="00000037">
      <w:pPr>
        <w:shd w:fill="ffffff" w:val="clear"/>
        <w:ind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hd w:fill="ffffff" w:val="clear"/>
        <w:ind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hd w:fill="ffffff" w:val="clear"/>
        <w:spacing w:after="15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shd w:fill="ffffff" w:val="clear"/>
        <w:spacing w:after="15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shd w:fill="ffffff" w:val="clear"/>
        <w:spacing w:after="15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sectPr>
      <w:footerReference r:id="rId7" w:type="default"/>
      <w:pgSz w:h="15840" w:w="12240" w:orient="portrait"/>
      <w:pgMar w:bottom="709" w:top="1134" w:left="1701" w:right="1327" w:header="720" w:footer="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1"/>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1"/>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4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pPr>
    <w:rPr>
      <w:rFonts w:ascii="Calibri" w:cs="Calibri" w:eastAsia="Calibri" w:hAnsi="Calibri"/>
      <w:color w:val="2e74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