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HOÀ XÃ HỘI CHỦ NGHĨA VIỆT NAM</w:t>
        <w:br w:type="textWrapping"/>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CHUYỂN NHƯỢNG</w:t>
        <w:br w:type="textWrapping"/>
        <w:t xml:space="preserve">QUYỀN SỬ DỤNG ĐẤT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Hôm nay, ngày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tháng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năm 2024</w:t>
        <w:br w:type="textWrapping"/>
        <w:t xml:space="preserve">Tại: </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BÊN BÁN/CHUYỂN NHƯỢNG (sau đây gọi tắt Bên A):</w:t>
        <w:br w:type="textWrapping"/>
      </w:r>
      <w:r w:rsidDel="00000000" w:rsidR="00000000" w:rsidRPr="00000000">
        <w:rPr>
          <w:rFonts w:ascii="Times New Roman" w:cs="Times New Roman" w:eastAsia="Times New Roman" w:hAnsi="Times New Roman"/>
          <w:sz w:val="28"/>
          <w:szCs w:val="28"/>
          <w:rtl w:val="0"/>
        </w:rPr>
        <w:t xml:space="preserve">Ông (Bà): Ông</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Sinh ngày: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CCCD/CMND số:  …………                      Cấp ngày: …………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cấp: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Nghề nghiệp: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Hộ khẩu thường trú:</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BÊN MUA/NHẬN CHUYỂN NHƯỢNG (sau đây gọi tắt Bên B):</w:t>
        <w:br w:type="textWrapping"/>
      </w:r>
      <w:r w:rsidDel="00000000" w:rsidR="00000000" w:rsidRPr="00000000">
        <w:rPr>
          <w:rFonts w:ascii="Times New Roman" w:cs="Times New Roman" w:eastAsia="Times New Roman" w:hAnsi="Times New Roman"/>
          <w:sz w:val="28"/>
          <w:szCs w:val="28"/>
          <w:rtl w:val="0"/>
        </w:rPr>
        <w:t xml:space="preserve">Ông (Bà):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sinh ngày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CCCD/CMND số: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Cấp ngày: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Nơi cấp: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Nghề nghiệp: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Hộ khẩu thường trú: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Hoặc Ông (Bà):</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Đại diện cho (đối với tổ chức):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Fax (nếu có):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BÊN LÀM CHỨNG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Ông (Bà): Ông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Sinh ngày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br w:type="textWrapping"/>
        <w:t xml:space="preserve">CCCD/CMND số: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Cấp ngày: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Nơi cấp: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Nghề nghiệp: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Hộ khẩu thường trú:</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Ông (Bà): Bà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Sinh ngày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t xml:space="preserve">CCCD/CMND số: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Cấp ngày:</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Nơi cấp: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Nghề nghiệp: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Hộ khẩu thường trú:</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hai được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(bên B) và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(bên A) mời làm chứng việc hai bên ký kết hợp đồng.</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sự chứng kiến của Bên làm chứng, hai bên nhất trí thực hiện việc chuyển nhượng quyền sử dụng đất theo các cam kết sau:</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1. Thông tin về thửa đất chuyển nhượng </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Diện tích đất chuyển nhượng: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m2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Loại đất: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Thửa số: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Tờ bản đồ số: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hạn sử dụng: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Giấy chứng nhận quyền sử dụng đất số …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do </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cấp ngày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tháng …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năm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Tài sản gắn liền với đất (nếu có):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Giá chuyển nhượng</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chuyển nhượng quyền sử dụng đất (bằng số): </w:t>
      </w:r>
      <w:r w:rsidDel="00000000" w:rsidR="00000000" w:rsidRPr="00000000">
        <w:rPr>
          <w:rFonts w:ascii="Times New Roman" w:cs="Times New Roman" w:eastAsia="Times New Roman" w:hAnsi="Times New Roman"/>
          <w:b w:val="1"/>
          <w:sz w:val="28"/>
          <w:szCs w:val="28"/>
          <w:rtl w:val="0"/>
        </w:rPr>
        <w:t xml:space="preserve"> …………  VNĐ</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(bằng chữ)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Giá chuyển nhượng tài sản (nhà ở, công trình, vật kiến trúc, cây lâu năm và tài sản khác có trên đất) (bằng số):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(bằng chữ)</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giá trị chuyển nhượng (bằng số):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(bằng chữ)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Số tiền đặt cọc (nếu có):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3: Thời điểm, phương thức thanh toán</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Thời điểm thanh toán: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thức thanh toán: Thanh toán bằng tiền chuyển khoản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4: Thỏa thuận giữa hai bên</w:t>
      </w:r>
      <w:r w:rsidDel="00000000" w:rsidR="00000000" w:rsidRPr="00000000">
        <w:rPr>
          <w:rtl w:val="0"/>
        </w:rPr>
      </w:r>
    </w:p>
    <w:p w:rsidR="00000000" w:rsidDel="00000000" w:rsidP="00000000" w:rsidRDefault="00000000" w:rsidRPr="00000000" w14:paraId="0000003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chuyển nhượng phải chuyển giao đủ diện tích, đúng hiện trạng và các giấy tờ liên quan đến thửa đất chuyển nhượng và các tài sản kèm theo cho bên nhận chuyển nhượng khi hợp đồng này có hiệu lực.</w:t>
      </w:r>
    </w:p>
    <w:p w:rsidR="00000000" w:rsidDel="00000000" w:rsidP="00000000" w:rsidRDefault="00000000" w:rsidRPr="00000000" w14:paraId="0000003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chuyển nhượng quyền sử dụng đất nộp thuế chuyển quyền sử dụng đất (nếu không có thỏa thuận khác), tiền sử dụng đất, lệ phí trước bạ ghi nợ trước đây (nếu có), lệ phí địa chính theo quy định của pháp luật.</w:t>
      </w:r>
    </w:p>
    <w:p w:rsidR="00000000" w:rsidDel="00000000" w:rsidP="00000000" w:rsidRDefault="00000000" w:rsidRPr="00000000" w14:paraId="0000003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nhận chuyển nhượng quyền sử dụng đất trả đủ tiền, đúng thời điểm và phương thức thanh toán đã cam kết.</w:t>
      </w:r>
    </w:p>
    <w:p w:rsidR="00000000" w:rsidDel="00000000" w:rsidP="00000000" w:rsidRDefault="00000000" w:rsidRPr="00000000" w14:paraId="0000003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nhận chuyển nhượng quyền sử dụng đất nộp lệ phí trước bạ.</w:t>
      </w:r>
    </w:p>
    <w:p w:rsidR="00000000" w:rsidDel="00000000" w:rsidP="00000000" w:rsidRDefault="00000000" w:rsidRPr="00000000" w14:paraId="0000003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 Các cam kết khác </w:t>
      </w:r>
    </w:p>
    <w:p w:rsidR="00000000" w:rsidDel="00000000" w:rsidP="00000000" w:rsidRDefault="00000000" w:rsidRPr="00000000" w14:paraId="0000003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chuyển nhượng quyền sử dụng đất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chúng tôi xin hoàn toàn chịu trách nhiệm trước pháp luật.</w:t>
      </w:r>
    </w:p>
    <w:p w:rsidR="00000000" w:rsidDel="00000000" w:rsidP="00000000" w:rsidRDefault="00000000" w:rsidRPr="00000000" w14:paraId="0000003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nào không thực hiện những nội dung đã thoả thuận và cam kết nói trên thì bên đó phải bồi thường cho việc vi phạm hợp đồng gây ra theo quy định của pháp luật.</w:t>
      </w:r>
    </w:p>
    <w:p w:rsidR="00000000" w:rsidDel="00000000" w:rsidP="00000000" w:rsidRDefault="00000000" w:rsidRPr="00000000" w14:paraId="0000003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cam kết khác:</w:t>
      </w:r>
    </w:p>
    <w:p w:rsidR="00000000" w:rsidDel="00000000" w:rsidP="00000000" w:rsidRDefault="00000000" w:rsidRPr="00000000" w14:paraId="0000003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rFonts w:ascii="Times New Roman" w:cs="Times New Roman" w:eastAsia="Times New Roman" w:hAnsi="Times New Roman"/>
          <w:sz w:val="28"/>
          <w:szCs w:val="28"/>
          <w:rtl w:val="0"/>
        </w:rPr>
        <w:t xml:space="preserve">Hợp đồng này lập tại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ngày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tháng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năm 2024 thành 2 bản và có giá trị như nhau và có hiệu lực kể từ ngày được ủy ban nhân dân cấp có thẩm quyền xác nhận được chuyển nhượng</w:t>
      </w:r>
      <w:r w:rsidDel="00000000" w:rsidR="00000000" w:rsidRPr="00000000">
        <w:rPr>
          <w:sz w:val="24"/>
          <w:szCs w:val="24"/>
          <w:rtl w:val="0"/>
        </w:rPr>
        <w:t xml:space="preserve">.</w:t>
      </w:r>
    </w:p>
    <w:p w:rsidR="00000000" w:rsidDel="00000000" w:rsidP="00000000" w:rsidRDefault="00000000" w:rsidRPr="00000000" w14:paraId="0000003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Đại diện Bên Đại diện Bên nhận chuyển nhượng Quyền Sử Dụng Đất chuyển nhượng Quyền Sử Dụng Đất, Bên làm chứng</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b w:val="1"/>
          <w:sz w:val="24"/>
          <w:szCs w:val="24"/>
        </w:rPr>
      </w:pPr>
      <w:r w:rsidDel="00000000" w:rsidR="00000000" w:rsidRPr="00000000">
        <w:rPr>
          <w:rFonts w:ascii="Times New Roman" w:cs="Times New Roman" w:eastAsia="Times New Roman" w:hAnsi="Times New Roman"/>
          <w:b w:val="1"/>
          <w:sz w:val="28"/>
          <w:szCs w:val="28"/>
          <w:rtl w:val="0"/>
        </w:rPr>
        <w:t xml:space="preserve">BÊN BÁN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BÊN MUA</w:t>
      </w:r>
      <w:r w:rsidDel="00000000" w:rsidR="00000000" w:rsidRPr="00000000">
        <w:rPr>
          <w:rtl w:val="0"/>
        </w:rPr>
      </w:r>
    </w:p>
    <w:p w:rsidR="00000000" w:rsidDel="00000000" w:rsidP="00000000" w:rsidRDefault="00000000" w:rsidRPr="00000000" w14:paraId="0000004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rõ họ tên, chữ ký)                                 (Ghi rõ họ tên, chữ ký)</w:t>
      </w:r>
    </w:p>
    <w:p w:rsidR="00000000" w:rsidDel="00000000" w:rsidP="00000000" w:rsidRDefault="00000000" w:rsidRPr="00000000" w14:paraId="0000004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025.511811023624" w:type="dxa"/>
        <w:jc w:val="left"/>
        <w:tblBorders>
          <w:top w:color="000000" w:space="0" w:sz="5" w:val="single"/>
          <w:left w:color="000000" w:space="0" w:sz="5" w:val="single"/>
          <w:bottom w:color="000000" w:space="0" w:sz="0" w:val="nil"/>
          <w:right w:color="000000" w:space="0" w:sz="0" w:val="nil"/>
          <w:insideH w:color="000000" w:space="0" w:sz="5" w:val="single"/>
          <w:insideV w:color="000000" w:space="0" w:sz="5"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40" w:hRule="atLeast"/>
          <w:tblHeader w:val="0"/>
        </w:trPr>
        <w:tc>
          <w:tcPr>
            <w:tcBorders>
              <w:top w:color="ffffff" w:space="0" w:sz="5" w:val="single"/>
              <w:left w:color="ffffff" w:space="0" w:sz="5" w:val="single"/>
              <w:bottom w:color="ffffff" w:space="0" w:sz="5" w:val="single"/>
              <w:right w:color="ffffff" w:space="0" w:sz="5" w:val="single"/>
            </w:tcBorders>
            <w:tcMar>
              <w:top w:w="120.0" w:type="dxa"/>
              <w:left w:w="120.0" w:type="dxa"/>
              <w:bottom w:w="120.0" w:type="dxa"/>
              <w:right w:w="120.0" w:type="dxa"/>
            </w:tcMar>
            <w:vAlign w:val="center"/>
          </w:tcPr>
          <w:p w:rsidR="00000000" w:rsidDel="00000000" w:rsidP="00000000" w:rsidRDefault="00000000" w:rsidRPr="00000000" w14:paraId="00000044">
            <w:pPr>
              <w:spacing w:after="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làm chứng  1</w:t>
            </w:r>
          </w:p>
        </w:tc>
        <w:tc>
          <w:tcPr>
            <w:tcBorders>
              <w:top w:color="ffffff" w:space="0" w:sz="5" w:val="single"/>
              <w:left w:color="ffffff" w:space="0" w:sz="5" w:val="single"/>
              <w:bottom w:color="ffffff" w:space="0" w:sz="5" w:val="single"/>
              <w:right w:color="ffffff" w:space="0" w:sz="5" w:val="single"/>
            </w:tcBorders>
            <w:tcMar>
              <w:top w:w="120.0" w:type="dxa"/>
              <w:left w:w="120.0" w:type="dxa"/>
              <w:bottom w:w="120.0" w:type="dxa"/>
              <w:right w:w="120.0" w:type="dxa"/>
            </w:tcMar>
            <w:vAlign w:val="center"/>
          </w:tcPr>
          <w:p w:rsidR="00000000" w:rsidDel="00000000" w:rsidP="00000000" w:rsidRDefault="00000000" w:rsidRPr="00000000" w14:paraId="00000045">
            <w:pPr>
              <w:spacing w:after="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Người làm chứng  2</w:t>
            </w:r>
            <w:r w:rsidDel="00000000" w:rsidR="00000000" w:rsidRPr="00000000">
              <w:rPr>
                <w:rtl w:val="0"/>
              </w:rPr>
            </w:r>
          </w:p>
        </w:tc>
      </w:tr>
    </w:tbl>
    <w:p w:rsidR="00000000" w:rsidDel="00000000" w:rsidP="00000000" w:rsidRDefault="00000000" w:rsidRPr="00000000" w14:paraId="0000004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rõ họ tên, chữ ký)                                 (Ghi rõ họ tên, chữ ký)</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