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598E" w:rsidRPr="00C1598E" w:rsidRDefault="00C1598E" w:rsidP="00C1598E">
      <w:pPr>
        <w:shd w:val="clear" w:color="auto" w:fill="FFFFFF"/>
        <w:spacing w:after="0" w:line="312" w:lineRule="auto"/>
        <w:jc w:val="center"/>
        <w:rPr>
          <w:rFonts w:ascii="Times New Roman" w:eastAsia="Times New Roman" w:hAnsi="Times New Roman" w:cs="Times New Roman"/>
          <w:b/>
          <w:bCs/>
          <w:color w:val="FF0000"/>
          <w:kern w:val="0"/>
          <w:sz w:val="26"/>
          <w:szCs w:val="26"/>
          <w14:ligatures w14:val="none"/>
        </w:rPr>
      </w:pPr>
      <w:r w:rsidRPr="00C1598E">
        <w:rPr>
          <w:rFonts w:ascii="Times New Roman" w:eastAsia="Times New Roman" w:hAnsi="Times New Roman" w:cs="Times New Roman"/>
          <w:b/>
          <w:bCs/>
          <w:color w:val="FF0000"/>
          <w:kern w:val="0"/>
          <w:sz w:val="26"/>
          <w:szCs w:val="26"/>
          <w14:ligatures w14:val="none"/>
        </w:rPr>
        <w:t>Những mô hình hay, cách làm sáng tạo trong đổi mới nội dung, hình thức sinh hoạt cấp ủy, tổ chức đảng; những giải pháp nâng cao bản lĩnh chính trị, phẩm chất đạo đức cách mạng, trí tuệ và năng lực hoạt động thực tiễn của cán bộ, đảng viên hiện nay.</w:t>
      </w:r>
    </w:p>
    <w:p w:rsidR="00C1598E" w:rsidRPr="00C1598E" w:rsidRDefault="00C1598E" w:rsidP="00C1598E">
      <w:pPr>
        <w:shd w:val="clear" w:color="auto" w:fill="FFFFFF"/>
        <w:spacing w:after="0" w:line="312" w:lineRule="auto"/>
        <w:jc w:val="center"/>
        <w:rPr>
          <w:rFonts w:ascii="Times New Roman" w:eastAsia="Times New Roman" w:hAnsi="Times New Roman" w:cs="Times New Roman"/>
          <w:b/>
          <w:bCs/>
          <w:color w:val="FF0000"/>
          <w:kern w:val="0"/>
          <w:sz w:val="26"/>
          <w:szCs w:val="26"/>
          <w14:ligatures w14:val="none"/>
        </w:rPr>
      </w:pP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Đổi mới sáng tạo trong sinh hoạt cấp ủy, tổ chức đảng đóng vai trò quan trọng trong việc nâng cao chất lượng công tác xây dựng Đảng, không chỉ giúp củng cố niềm tin của nhân dân đối với Đảng mà còn tạo điều kiện cho các đảng viên, cán bộ phát huy tối đa năng lực, trí tuệ và phẩm chất cách mạng. Để thực hiện mục tiêu này, cần thực hiện một số giải pháp quan trọng</w:t>
      </w:r>
      <w:r>
        <w:rPr>
          <w:rFonts w:ascii="Times New Roman" w:eastAsia="Times New Roman" w:hAnsi="Times New Roman" w:cs="Times New Roman"/>
          <w:color w:val="080707"/>
          <w:kern w:val="0"/>
          <w:sz w:val="26"/>
          <w:szCs w:val="26"/>
          <w14:ligatures w14:val="none"/>
        </w:rPr>
        <w:t>.</w:t>
      </w:r>
    </w:p>
    <w:p w:rsidR="00C1598E" w:rsidRPr="00C1598E" w:rsidRDefault="00C1598E" w:rsidP="00C1598E">
      <w:pPr>
        <w:shd w:val="clear" w:color="auto" w:fill="FFFFFF"/>
        <w:spacing w:after="0" w:line="312" w:lineRule="auto"/>
        <w:jc w:val="both"/>
        <w:rPr>
          <w:rFonts w:ascii="Times New Roman" w:eastAsia="Times New Roman" w:hAnsi="Times New Roman" w:cs="Times New Roman"/>
          <w:b/>
          <w:bCs/>
          <w:i/>
          <w:iCs/>
          <w:color w:val="080707"/>
          <w:kern w:val="0"/>
          <w:sz w:val="26"/>
          <w:szCs w:val="26"/>
          <w:bdr w:val="none" w:sz="0" w:space="0" w:color="auto" w:frame="1"/>
          <w14:ligatures w14:val="none"/>
        </w:rPr>
      </w:pPr>
      <w:r w:rsidRPr="00C1598E">
        <w:rPr>
          <w:rFonts w:ascii="Times New Roman" w:eastAsia="Times New Roman" w:hAnsi="Times New Roman" w:cs="Times New Roman"/>
          <w:b/>
          <w:bCs/>
          <w:i/>
          <w:iCs/>
          <w:color w:val="080707"/>
          <w:kern w:val="0"/>
          <w:sz w:val="26"/>
          <w:szCs w:val="26"/>
          <w:bdr w:val="none" w:sz="0" w:space="0" w:color="auto" w:frame="1"/>
          <w14:ligatures w14:val="none"/>
        </w:rPr>
        <w:t>(</w:t>
      </w:r>
      <w:r w:rsidRPr="00C1598E">
        <w:rPr>
          <w:rFonts w:ascii="Times New Roman" w:eastAsia="Times New Roman" w:hAnsi="Times New Roman" w:cs="Times New Roman"/>
          <w:b/>
          <w:bCs/>
          <w:i/>
          <w:iCs/>
          <w:color w:val="080707"/>
          <w:kern w:val="0"/>
          <w:sz w:val="26"/>
          <w:szCs w:val="26"/>
          <w:bdr w:val="none" w:sz="0" w:space="0" w:color="auto" w:frame="1"/>
          <w14:ligatures w14:val="none"/>
        </w:rPr>
        <w:t>1</w:t>
      </w:r>
      <w:r w:rsidRPr="00C1598E">
        <w:rPr>
          <w:rFonts w:ascii="Times New Roman" w:eastAsia="Times New Roman" w:hAnsi="Times New Roman" w:cs="Times New Roman"/>
          <w:b/>
          <w:bCs/>
          <w:i/>
          <w:iCs/>
          <w:color w:val="080707"/>
          <w:kern w:val="0"/>
          <w:sz w:val="26"/>
          <w:szCs w:val="26"/>
          <w:bdr w:val="none" w:sz="0" w:space="0" w:color="auto" w:frame="1"/>
          <w14:ligatures w14:val="none"/>
        </w:rPr>
        <w:t>) Những mô hình hay, cách làm sáng tạo trong đổi mới nội dung, hình thức sinh hoạt cấp ủy, tổ chức đảng</w:t>
      </w: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bdr w:val="none" w:sz="0" w:space="0" w:color="auto" w:frame="1"/>
          <w14:ligatures w14:val="none"/>
        </w:rPr>
      </w:pPr>
      <w:r w:rsidRPr="00C1598E">
        <w:rPr>
          <w:rFonts w:ascii="Times New Roman" w:eastAsia="Times New Roman" w:hAnsi="Times New Roman" w:cs="Times New Roman"/>
          <w:color w:val="080707"/>
          <w:kern w:val="0"/>
          <w:sz w:val="26"/>
          <w:szCs w:val="26"/>
          <w:bdr w:val="none" w:sz="0" w:space="0" w:color="auto" w:frame="1"/>
          <w14:ligatures w14:val="none"/>
        </w:rPr>
        <w:t xml:space="preserve">Để thực hiện mục tiêu này, cần thực hiện một số giải pháp quan trọng. Trước tiên, việc đổi mới phương thức sinh hoạt cấp ủy, tổ chức đảng là cần thiết. Cụ thể, </w:t>
      </w:r>
      <w:r>
        <w:rPr>
          <w:rFonts w:ascii="Times New Roman" w:eastAsia="Times New Roman" w:hAnsi="Times New Roman" w:cs="Times New Roman"/>
          <w:color w:val="080707"/>
          <w:kern w:val="0"/>
          <w:sz w:val="26"/>
          <w:szCs w:val="26"/>
          <w:bdr w:val="none" w:sz="0" w:space="0" w:color="auto" w:frame="1"/>
          <w14:ligatures w14:val="none"/>
        </w:rPr>
        <w:t xml:space="preserve">thứ nhất </w:t>
      </w:r>
      <w:r w:rsidRPr="00C1598E">
        <w:rPr>
          <w:rFonts w:ascii="Times New Roman" w:eastAsia="Times New Roman" w:hAnsi="Times New Roman" w:cs="Times New Roman"/>
          <w:color w:val="080707"/>
          <w:kern w:val="0"/>
          <w:sz w:val="26"/>
          <w:szCs w:val="26"/>
          <w:bdr w:val="none" w:sz="0" w:space="0" w:color="auto" w:frame="1"/>
          <w14:ligatures w14:val="none"/>
        </w:rPr>
        <w:t xml:space="preserve">cần tăng cường ứng dụng công nghệ thông tin trong các cuộc họp, sinh hoạt đảng, tạo điều kiện cho việc trao đổi thông tin nhanh chóng, chính xác, đồng thời khuyến khích việc tổ chức các cuộc sinh hoạt chuyên đề để thảo luận, giải quyết những vấn đề nóng trong xã hội. </w:t>
      </w: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bdr w:val="none" w:sz="0" w:space="0" w:color="auto" w:frame="1"/>
          <w14:ligatures w14:val="none"/>
        </w:rPr>
      </w:pP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bdr w:val="none" w:sz="0" w:space="0" w:color="auto" w:frame="1"/>
          <w14:ligatures w14:val="none"/>
        </w:rPr>
      </w:pPr>
      <w:r w:rsidRPr="00C1598E">
        <w:rPr>
          <w:rFonts w:ascii="Times New Roman" w:eastAsia="Times New Roman" w:hAnsi="Times New Roman" w:cs="Times New Roman"/>
          <w:color w:val="080707"/>
          <w:kern w:val="0"/>
          <w:sz w:val="26"/>
          <w:szCs w:val="26"/>
          <w:bdr w:val="none" w:sz="0" w:space="0" w:color="auto" w:frame="1"/>
          <w14:ligatures w14:val="none"/>
        </w:rPr>
        <w:t>Các cấp ủy, tổ chức đảng có thể sử dụng các nền tảng trực tuyến, hệ thống quản lý thông tin, ứng dụng di động để tổ chức các cuộc họp, sinh hoạt đảng. Việc này không chỉ giúp tiết kiệm thời gian, chi phí mà còn tạo ra sự minh bạch, thuận tiện trong việc trao đổi thông tin giữa các đảng viên. Thêm vào đó, các cuộc họp trực tuyến còn giúp các đảng viên ở các địa phương xa xôi tham gia đầy đủ, không bị gián đoạn bởi khoảng cách địa lý.</w:t>
      </w:r>
      <w:r w:rsidRPr="00C1598E">
        <w:rPr>
          <w:rFonts w:ascii="Times New Roman" w:eastAsia="Times New Roman" w:hAnsi="Times New Roman" w:cs="Times New Roman"/>
          <w:color w:val="080707"/>
          <w:kern w:val="0"/>
          <w:sz w:val="26"/>
          <w:szCs w:val="26"/>
          <w:bdr w:val="none" w:sz="0" w:space="0" w:color="auto" w:frame="1"/>
          <w14:ligatures w14:val="none"/>
        </w:rPr>
        <w:t xml:space="preserve"> </w:t>
      </w: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bdr w:val="none" w:sz="0" w:space="0" w:color="auto" w:frame="1"/>
          <w14:ligatures w14:val="none"/>
        </w:rPr>
      </w:pP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bdr w:val="none" w:sz="0" w:space="0" w:color="auto" w:frame="1"/>
          <w14:ligatures w14:val="none"/>
        </w:rPr>
      </w:pPr>
      <w:r>
        <w:rPr>
          <w:rFonts w:ascii="Times New Roman" w:eastAsia="Times New Roman" w:hAnsi="Times New Roman" w:cs="Times New Roman"/>
          <w:color w:val="080707"/>
          <w:kern w:val="0"/>
          <w:sz w:val="26"/>
          <w:szCs w:val="26"/>
          <w:bdr w:val="none" w:sz="0" w:space="0" w:color="auto" w:frame="1"/>
          <w14:ligatures w14:val="none"/>
        </w:rPr>
        <w:t>Thứ hai, t</w:t>
      </w:r>
      <w:r w:rsidRPr="00C1598E">
        <w:rPr>
          <w:rFonts w:ascii="Times New Roman" w:eastAsia="Times New Roman" w:hAnsi="Times New Roman" w:cs="Times New Roman"/>
          <w:color w:val="080707"/>
          <w:kern w:val="0"/>
          <w:sz w:val="26"/>
          <w:szCs w:val="26"/>
          <w:bdr w:val="none" w:sz="0" w:space="0" w:color="auto" w:frame="1"/>
          <w14:ligatures w14:val="none"/>
        </w:rPr>
        <w:t>hay vì chỉ tổ chức các cuộc họp theo hình thức truyền thống, các tổ chức đảng có thể tổ chức các buổi sinh hoạt chuyên đề, hội thảo hoặc tọa đàm về các vấn đề quan trọng của xã hội, của Đảng. Ví dụ, tổ chức các buổi tọa đàm về những vấn đề mới, những thách thức trong công tác xây dựng Đảng, hay các chủ đề như phát triển kinh tế, phòng chống tham nhũng, bảo vệ môi trường. Các đảng viên có thể tham gia thảo luận, trao đổi ý kiến để từ đó tìm ra các giải pháp sáng tạo, thực tiễn ứng dụng vào công tác lãnh đạo, chỉ đạo.</w:t>
      </w: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bdr w:val="none" w:sz="0" w:space="0" w:color="auto" w:frame="1"/>
          <w14:ligatures w14:val="none"/>
        </w:rPr>
      </w:pP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bdr w:val="none" w:sz="0" w:space="0" w:color="auto" w:frame="1"/>
          <w14:ligatures w14:val="none"/>
        </w:rPr>
      </w:pPr>
      <w:r>
        <w:rPr>
          <w:rFonts w:ascii="Times New Roman" w:eastAsia="Times New Roman" w:hAnsi="Times New Roman" w:cs="Times New Roman"/>
          <w:color w:val="080707"/>
          <w:kern w:val="0"/>
          <w:sz w:val="26"/>
          <w:szCs w:val="26"/>
          <w:bdr w:val="none" w:sz="0" w:space="0" w:color="auto" w:frame="1"/>
          <w14:ligatures w14:val="none"/>
        </w:rPr>
        <w:t>Thứ ba, m</w:t>
      </w:r>
      <w:r w:rsidRPr="00C1598E">
        <w:rPr>
          <w:rFonts w:ascii="Times New Roman" w:eastAsia="Times New Roman" w:hAnsi="Times New Roman" w:cs="Times New Roman"/>
          <w:color w:val="080707"/>
          <w:kern w:val="0"/>
          <w:sz w:val="26"/>
          <w:szCs w:val="26"/>
          <w:bdr w:val="none" w:sz="0" w:space="0" w:color="auto" w:frame="1"/>
          <w14:ligatures w14:val="none"/>
        </w:rPr>
        <w:t xml:space="preserve">ột mô hình sáng tạo khác là tổ chức sinh hoạt đảng theo nhóm hoặc tổ chuyên môn. Các nhóm đảng viên có thể chia sẻ, trao đổi kinh nghiệm trong công tác chuyên môn </w:t>
      </w:r>
      <w:r w:rsidRPr="00C1598E">
        <w:rPr>
          <w:rFonts w:ascii="Times New Roman" w:eastAsia="Times New Roman" w:hAnsi="Times New Roman" w:cs="Times New Roman"/>
          <w:color w:val="080707"/>
          <w:kern w:val="0"/>
          <w:sz w:val="26"/>
          <w:szCs w:val="26"/>
          <w:bdr w:val="none" w:sz="0" w:space="0" w:color="auto" w:frame="1"/>
          <w14:ligatures w14:val="none"/>
        </w:rPr>
        <w:lastRenderedPageBreak/>
        <w:t>của mình. Việc tổ chức sinh hoạt đảng theo nhóm chuyên môn không chỉ giúp nâng cao chất lượng công tác mà còn tạo ra sự kết nối, giao lưu giữa các đảng viên trong cùng một lĩnh vực. Điều này sẽ giúp đảng viên phát huy thế mạnh của mình, đồng thời học hỏi và chia sẻ kinh nghiệm để hoàn thiện bản thân.</w:t>
      </w: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bdr w:val="none" w:sz="0" w:space="0" w:color="auto" w:frame="1"/>
          <w14:ligatures w14:val="none"/>
        </w:rPr>
      </w:pPr>
    </w:p>
    <w:p w:rsidR="00C1598E" w:rsidRPr="00C1598E" w:rsidRDefault="00C1598E" w:rsidP="00C1598E">
      <w:pPr>
        <w:shd w:val="clear" w:color="auto" w:fill="FFFFFF"/>
        <w:spacing w:after="0" w:line="312" w:lineRule="auto"/>
        <w:jc w:val="both"/>
        <w:rPr>
          <w:rFonts w:ascii="Times New Roman" w:eastAsia="Times New Roman" w:hAnsi="Times New Roman" w:cs="Times New Roman"/>
          <w:b/>
          <w:bCs/>
          <w:i/>
          <w:iCs/>
          <w:color w:val="080707"/>
          <w:kern w:val="0"/>
          <w:sz w:val="26"/>
          <w:szCs w:val="26"/>
          <w:bdr w:val="none" w:sz="0" w:space="0" w:color="auto" w:frame="1"/>
          <w14:ligatures w14:val="none"/>
        </w:rPr>
      </w:pPr>
      <w:r w:rsidRPr="00C1598E">
        <w:rPr>
          <w:rFonts w:ascii="Times New Roman" w:eastAsia="Times New Roman" w:hAnsi="Times New Roman" w:cs="Times New Roman"/>
          <w:b/>
          <w:bCs/>
          <w:i/>
          <w:iCs/>
          <w:color w:val="080707"/>
          <w:kern w:val="0"/>
          <w:sz w:val="26"/>
          <w:szCs w:val="26"/>
          <w:bdr w:val="none" w:sz="0" w:space="0" w:color="auto" w:frame="1"/>
          <w14:ligatures w14:val="none"/>
        </w:rPr>
        <w:t>(2) N</w:t>
      </w:r>
      <w:r w:rsidRPr="00C1598E">
        <w:rPr>
          <w:rFonts w:ascii="Times New Roman" w:eastAsia="Times New Roman" w:hAnsi="Times New Roman" w:cs="Times New Roman"/>
          <w:b/>
          <w:bCs/>
          <w:i/>
          <w:iCs/>
          <w:color w:val="080707"/>
          <w:kern w:val="0"/>
          <w:sz w:val="26"/>
          <w:szCs w:val="26"/>
          <w:bdr w:val="none" w:sz="0" w:space="0" w:color="auto" w:frame="1"/>
          <w14:ligatures w14:val="none"/>
        </w:rPr>
        <w:t>hững giải pháp nâng cao bản lĩnh chính trị, phẩm chất đạo đức cách mạng, trí tuệ và năng lực hoạt động thực tiễn của cán bộ, đảng viên hiện nay</w:t>
      </w: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i/>
          <w:iCs/>
          <w:color w:val="080707"/>
          <w:kern w:val="0"/>
          <w:sz w:val="26"/>
          <w:szCs w:val="26"/>
          <w:bdr w:val="none" w:sz="0" w:space="0" w:color="auto" w:frame="1"/>
          <w14:ligatures w14:val="none"/>
        </w:rPr>
        <w:t>Trước hết,</w:t>
      </w:r>
      <w:r w:rsidRPr="00C1598E">
        <w:rPr>
          <w:rFonts w:ascii="Times New Roman" w:eastAsia="Times New Roman" w:hAnsi="Times New Roman" w:cs="Times New Roman"/>
          <w:color w:val="080707"/>
          <w:kern w:val="0"/>
          <w:sz w:val="26"/>
          <w:szCs w:val="26"/>
          <w14:ligatures w14:val="none"/>
        </w:rPr>
        <w:t xml:space="preserve"> thực hiện nghiêm, nhất quán Đảng lãnh đạo trực tiếp, toàn diện công tác cán bộ và quản lý đội ngũ cán bộ theo nguyên tắc tập trung dân chủ. Đây vừa là định hướng, vừa là giải pháp cơ bản, nhằm cụ thể hóa, “chuẩn hóa”, siết chặt kỷ luật, kỷ cương đi đôi với tạo môi trường, cơ chế thúc đẩy đổi mới mạnh mẽ, toàn diện, sáng tạo và bảo vệ cán bộ; phân công, phân cấp gắn với giao quyền, ràng buộc trách nhiệm, đồng thời tăng cường kiểm tra, giám sát, kiểm soát quyền lực và xử lý nghiêm những sai phạm trong công tác cán bộ. </w:t>
      </w: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Tôn trọng và hành động theo quy luật khách quan, thường xuyên đổi mới công tác cán bộ phù hợp với tình hình thực tiễn. Xây dựng đội ngũ cán bộ các cấp phải xuất phát từ yêu cầu, nhiệm vụ của thời kỳ mới; thông qua hoạt động thực tiễn và phong trào cách mạng của nhân dân; đặt trong tổng thể của công tác xây dựng, chỉnh đốn Đảng; gắn với đổi mới phương thức lãnh đạo của Đảng; kiện toàn tổ chức bộ máy của hệ thống chính trị tinh gọn, mạnh, hoạt động hiệu lực, hiệu quả và nâng cao dân trí, đào tạo nhân lực, thu hút, trọng dụng nhân tài. </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 </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Xây dựng đội ngũ cán bộ là trách nhiệm của cả hệ thống chính trị, trước hết là của các cấp ủy, tổ chức đảng mà nòng cốt là các cơ quan tham mưu của Đảng, nhất là cơ quan tổ chức, cán bộ. Phát huy vai trò của Nhà nước, Mặt trận Tổ quốc, các đoàn thể và cơ quan truyền thông, báo chí trong công tác cán bộ và xây dựng đội ngũ cán bộ. Sức mạnh của Đảng là ở sự gắn bó máu thịt, mật thiết với nhân dân; phải thực sự dựa vào nhân dân để xây dựng Đảng, xây dựng đội ngũ cán bộ.</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 </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i/>
          <w:iCs/>
          <w:color w:val="080707"/>
          <w:kern w:val="0"/>
          <w:sz w:val="26"/>
          <w:szCs w:val="26"/>
          <w:bdr w:val="none" w:sz="0" w:space="0" w:color="auto" w:frame="1"/>
          <w14:ligatures w14:val="none"/>
        </w:rPr>
        <w:t>Hai là,</w:t>
      </w:r>
      <w:r w:rsidRPr="00C1598E">
        <w:rPr>
          <w:rFonts w:ascii="Times New Roman" w:eastAsia="Times New Roman" w:hAnsi="Times New Roman" w:cs="Times New Roman"/>
          <w:color w:val="080707"/>
          <w:kern w:val="0"/>
          <w:sz w:val="26"/>
          <w:szCs w:val="26"/>
          <w14:ligatures w14:val="none"/>
        </w:rPr>
        <w:t xml:space="preserve"> xây dựng quy hoạch cán bộ, đào tạo và bồi dưỡng cán bộ theo hướng đáp ứng yêu cầu nhiệm vụ cơ bản, lâu dài, có tính đến nhu cầu và khả năng phát triển. Đây vừa là giải pháp, vừa là nhiệm vụ xây dựng, quy hoạch đội ngũ cán bộ; kết hợp nhiều hình thức và </w:t>
      </w:r>
      <w:r w:rsidRPr="00C1598E">
        <w:rPr>
          <w:rFonts w:ascii="Times New Roman" w:eastAsia="Times New Roman" w:hAnsi="Times New Roman" w:cs="Times New Roman"/>
          <w:color w:val="080707"/>
          <w:kern w:val="0"/>
          <w:sz w:val="26"/>
          <w:szCs w:val="26"/>
          <w14:ligatures w14:val="none"/>
        </w:rPr>
        <w:lastRenderedPageBreak/>
        <w:t>phương pháp đào tạo tại trường, tại chức, thông qua thực tiễn công tác, học tập, chiến đấu,... của đội ngũ cán bộ với xây dựng, rèn luyện đội ngũ đảng viên; kết hợp đào tạo bồi dưỡng với chăm lo chính sách cán bộ.</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 </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Làm tốt công tác quy hoạch, đào tạo, bồi dưỡng, bố trí và sử dụng đúng cán bộ. Đây là khâu hết sức quan trọng trong công tác cán bộ. Phải lấy hiệu quả công việc làm thước đo cán bộ. Theo đó, đánh giá cán bộ phải trên quan điểm toàn diện, lịch sử, cụ thể và phát triển. Bố trí, sử dụng cán bộ phải căn cứ yêu cầu, nhiệm vụ, công tác đặt ra. Kết hợp chặt chẽ việc quy hoạch, đào tạo, bồi dưỡng, bố trí, sử dụng những cán bộ đủ tiêu chuẩn với việc kiên quyết đưa ra khỏi cương vị lãnh đạo, quản lý những cán bộ thiếu về phẩm chất và năng lực ở những nơi trì trệ, yếu kém, mất đoàn kết kéo dài.</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 </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Trong tình hình hiện hay, cần coi trọng việc đánh giá đạo đức, lối sống và quan hệ với nhân dân của cán bộ, nhất là tinh thần đấu tranh với các hiện tượng tiêu cực, quan liêu, tham nhũng, lãng phí. Để đổi mới toàn diện công tác cán bộ hiện nay, các cấp ủy, tổ chức đảng phải công tâm, khách quan và dân chủ. Căn cứ vào kết quả đánh giá mà rút ra nhận xét, kết luận về mức độ hoàn thành nhiệm vụ, khả năng, triển vọng phát triển của từng cán bộ để bổ nhiệm, đào tạo, rèn luyện, thử thách trong thực tiễn, đồng thời để đưa những người không đủ tiêu chuẩn, tha hóa, biến chất ra khỏi bộ máy lãnh đạo của Đảng.</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 </w:t>
      </w: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i/>
          <w:iCs/>
          <w:color w:val="080707"/>
          <w:kern w:val="0"/>
          <w:sz w:val="26"/>
          <w:szCs w:val="26"/>
          <w:bdr w:val="none" w:sz="0" w:space="0" w:color="auto" w:frame="1"/>
          <w14:ligatures w14:val="none"/>
        </w:rPr>
        <w:t>Ba là,</w:t>
      </w:r>
      <w:r w:rsidRPr="00C1598E">
        <w:rPr>
          <w:rFonts w:ascii="Times New Roman" w:eastAsia="Times New Roman" w:hAnsi="Times New Roman" w:cs="Times New Roman"/>
          <w:color w:val="080707"/>
          <w:kern w:val="0"/>
          <w:sz w:val="26"/>
          <w:szCs w:val="26"/>
          <w14:ligatures w14:val="none"/>
        </w:rPr>
        <w:t xml:space="preserve"> thực hiện tốt chế độ quản lý cán bộ, nhất là quản lý chất lượng chính trị; bảo vệ vững chắc chính trị nội bộ. Đây vừa là giải pháp vừa là yêu cầu kết hợp biểu dương khen thưởng đúng mức các cán bộ có thành tích với việc kiên quyết xử lý nghiêm những cán bộ thoái hoá biến chất, vi phạm Điều lệ Đảng và pháp luật Nhà nước. Phải đào tạo, rèn luyện, thử thách mới có được cán bộ tốt. </w:t>
      </w:r>
    </w:p>
    <w:p w:rsid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Theo đó, “kiên quyết đấu tranh loại bỏ những phần tử hư hỏng, suy thoái về phẩm chất chính trị, đạo đức, lối sống; chống mọi biểu hiện chạy chức, chạy quyền, cục bộ, ưu ái tuyển dụng người nhà, người thân không đủ tiêu chuẩn. Phát huy dân chủ, nâng cao ý thức trách nhiệm, nêu gương, tinh thần phục vụ nhân dân của cán bộ, công chức, viên chức. Sớm nghiên cứu, ban hành cơ chế, chính sách khuyến khích và bảo vệ những tổ chức và cá nhân dám đổi mới sáng tạo, dám nghĩ, dám làm, dám chịu trách nhiệm”</w:t>
      </w:r>
      <w:r w:rsidRPr="00C1598E">
        <w:rPr>
          <w:rFonts w:ascii="Times New Roman" w:eastAsia="Times New Roman" w:hAnsi="Times New Roman" w:cs="Times New Roman"/>
          <w:b/>
          <w:bCs/>
          <w:i/>
          <w:iCs/>
          <w:color w:val="080707"/>
          <w:kern w:val="0"/>
          <w:sz w:val="26"/>
          <w:szCs w:val="26"/>
          <w:bdr w:val="none" w:sz="0" w:space="0" w:color="auto" w:frame="1"/>
          <w:vertAlign w:val="superscript"/>
          <w14:ligatures w14:val="none"/>
        </w:rPr>
        <w:t>(5)</w:t>
      </w:r>
      <w:r w:rsidRPr="00C1598E">
        <w:rPr>
          <w:rFonts w:ascii="Times New Roman" w:eastAsia="Times New Roman" w:hAnsi="Times New Roman" w:cs="Times New Roman"/>
          <w:color w:val="080707"/>
          <w:kern w:val="0"/>
          <w:sz w:val="26"/>
          <w:szCs w:val="26"/>
          <w14:ligatures w14:val="none"/>
        </w:rPr>
        <w:t xml:space="preserve">. Đồng thời, tăng cường công tác kiểm tra, giám sát, kỷ luật Đảng và kiểm soát chặt chẽ quyền lực của </w:t>
      </w:r>
      <w:r w:rsidRPr="00C1598E">
        <w:rPr>
          <w:rFonts w:ascii="Times New Roman" w:eastAsia="Times New Roman" w:hAnsi="Times New Roman" w:cs="Times New Roman"/>
          <w:color w:val="080707"/>
          <w:kern w:val="0"/>
          <w:sz w:val="26"/>
          <w:szCs w:val="26"/>
          <w14:ligatures w14:val="none"/>
        </w:rPr>
        <w:lastRenderedPageBreak/>
        <w:t>cán bộ. Nghiêm khắc nhìn nhận những thiếu sót, khuyết điểm trong công tác cán bộ ở từng cấp, từng cơ quan, đơn vị để rút ra những bài học kinh nghiệm cho thời gian tới.</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 </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i/>
          <w:iCs/>
          <w:color w:val="080707"/>
          <w:kern w:val="0"/>
          <w:sz w:val="26"/>
          <w:szCs w:val="26"/>
          <w:bdr w:val="none" w:sz="0" w:space="0" w:color="auto" w:frame="1"/>
          <w14:ligatures w14:val="none"/>
        </w:rPr>
        <w:t>Bốn là,</w:t>
      </w:r>
      <w:r w:rsidRPr="00C1598E">
        <w:rPr>
          <w:rFonts w:ascii="Times New Roman" w:eastAsia="Times New Roman" w:hAnsi="Times New Roman" w:cs="Times New Roman"/>
          <w:color w:val="080707"/>
          <w:kern w:val="0"/>
          <w:sz w:val="26"/>
          <w:szCs w:val="26"/>
          <w14:ligatures w14:val="none"/>
        </w:rPr>
        <w:t> đẩy mạnh công tác luân chuyển cán bộ để đào tạo, bồi dưỡng, rèn luyện, thử thách cán bộ trong thực tiễn. Đây là giải pháp quan trọng trong công tác quy hoạch, luân chuyển cán bộ, cần chú trọng bảo đảm sự liên thông, gắn kết. Tỷ lệ cán bộ lãnh đạo và cấp ủy là người dân tộc thiểu số, cán bộ nữ, cán bộ trẻ, việc luân chuyển bố trí một số chức danh cán bộ lãnh đạo không là người địa phương. “Làm tốt hơn nữa công tác cán bộ, nhất là việc quản lý, nhận xét, đánh giá cán bộ để lựa chọn, bố trí đúng những người thật sự có đức, có tài; thật sự “cần, kiệm, liêm, chính, chí công vô tư”; thật sự tâm huyết vì nước, vì dân vào các vị trí lãnh đạo của bộ máy chính phủ và chính quyền các cấp”</w:t>
      </w:r>
      <w:r w:rsidRPr="00C1598E">
        <w:rPr>
          <w:rFonts w:ascii="Times New Roman" w:eastAsia="Times New Roman" w:hAnsi="Times New Roman" w:cs="Times New Roman"/>
          <w:b/>
          <w:bCs/>
          <w:i/>
          <w:iCs/>
          <w:color w:val="080707"/>
          <w:kern w:val="0"/>
          <w:sz w:val="26"/>
          <w:szCs w:val="26"/>
          <w:bdr w:val="none" w:sz="0" w:space="0" w:color="auto" w:frame="1"/>
          <w:vertAlign w:val="superscript"/>
          <w14:ligatures w14:val="none"/>
        </w:rPr>
        <w:t>(6)</w:t>
      </w:r>
      <w:r w:rsidRPr="00C1598E">
        <w:rPr>
          <w:rFonts w:ascii="Times New Roman" w:eastAsia="Times New Roman" w:hAnsi="Times New Roman" w:cs="Times New Roman"/>
          <w:color w:val="080707"/>
          <w:kern w:val="0"/>
          <w:sz w:val="26"/>
          <w:szCs w:val="26"/>
          <w14:ligatures w14:val="none"/>
        </w:rPr>
        <w:t>. Cùng với đó, Ban Chấp hành Trung ương, Bộ Chính trị yêu cầu tiếp tục thực hiện việc bố trí một số chức danh lãnh đạo, quản lý ở cấp tỉnh, cấp huyện không là người địa phương.</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 </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Thực hiện việc phân công cán bộ trong quy hoạch các chức danh cấp chiến lược đảm nhiệm chức vụ lãnh đạo chủ chốt ở các địa bàn, lĩnh vực quan trọng, vùng đồng bào dân tộc, vùng có nhiều khó khăn để đào tạo, thử thách, tích lũy kinh nghiệm lãnh đạo, quản lý.</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 </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i/>
          <w:iCs/>
          <w:color w:val="080707"/>
          <w:kern w:val="0"/>
          <w:sz w:val="26"/>
          <w:szCs w:val="26"/>
          <w:bdr w:val="none" w:sz="0" w:space="0" w:color="auto" w:frame="1"/>
          <w14:ligatures w14:val="none"/>
        </w:rPr>
        <w:t>Năm là,</w:t>
      </w:r>
      <w:r w:rsidRPr="00C1598E">
        <w:rPr>
          <w:rFonts w:ascii="Times New Roman" w:eastAsia="Times New Roman" w:hAnsi="Times New Roman" w:cs="Times New Roman"/>
          <w:color w:val="080707"/>
          <w:kern w:val="0"/>
          <w:sz w:val="26"/>
          <w:szCs w:val="26"/>
          <w14:ligatures w14:val="none"/>
        </w:rPr>
        <w:t> tăng cường công tác kiểm tra, giám sát và kỷ luật đảng, công tác bảo vệ chính trị nội bộ. Đây vừa là giải pháp, vừa là yêu cầu thực hiện nghiêm công tác kiểm tra, kiểm soát quyền lực trong công tác cán bộ, chống chạy chức, chạy quyền và các biểu hiện tiêu cực khác. Kiểm soát chặt chẽ quyền lực trong từng khâu của công tác cán bộ, nhất là đối với người đứng đầu ban cán sự đảng, cấp ủy đồng thời là thủ trưởng cơ quan trung ương, chủ tịch ủy ban nhân dân tỉnh, thành phố trực thuộc Trung ương. “Siết chặt kỷ luật, kỷ cương trong công tác cán bộ, thường xuyên kiểm tra, đôn đốc, tạo chuyển biến mạnh mẽ trong thực thi công vụ; nâng cao đạo đức, văn hóa, tính chuyên nghiệp của cán bộ.</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 </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Kiên trì, kiên quyết đấu tranh  PCTN, lãng phí, tiêu cực gắn với đẩy mạnh xây dựng, hoàn thiện luật pháp, cơ chế, chính sách để “không thể, không dám, không muốn, không cần tham nhũng”</w:t>
      </w:r>
      <w:r w:rsidRPr="00C1598E">
        <w:rPr>
          <w:rFonts w:ascii="Times New Roman" w:eastAsia="Times New Roman" w:hAnsi="Times New Roman" w:cs="Times New Roman"/>
          <w:b/>
          <w:bCs/>
          <w:i/>
          <w:iCs/>
          <w:color w:val="080707"/>
          <w:kern w:val="0"/>
          <w:sz w:val="26"/>
          <w:szCs w:val="26"/>
          <w:bdr w:val="none" w:sz="0" w:space="0" w:color="auto" w:frame="1"/>
          <w:vertAlign w:val="superscript"/>
          <w14:ligatures w14:val="none"/>
        </w:rPr>
        <w:t>(7)</w:t>
      </w:r>
      <w:r w:rsidRPr="00C1598E">
        <w:rPr>
          <w:rFonts w:ascii="Times New Roman" w:eastAsia="Times New Roman" w:hAnsi="Times New Roman" w:cs="Times New Roman"/>
          <w:color w:val="080707"/>
          <w:kern w:val="0"/>
          <w:sz w:val="26"/>
          <w:szCs w:val="26"/>
          <w14:ligatures w14:val="none"/>
        </w:rPr>
        <w:t xml:space="preserve">. Kiên quyết không để lọt những người không xứng đáng, không bảo đảm đủ các tiêu chuẩn, điều kiện, có biểu hiện cơ hội chính trị, tham vọng quyền lực, suy thoái về đạo đức vào đội ngũ cán bộ đương chức và cán bộ quy hoạch cấp chiến lược. Xử lý nghiêm, đồng bộ giữa kỷ luật đảng với kỷ luật của Nhà nước và xử lý bằng pháp luật đối </w:t>
      </w:r>
      <w:r w:rsidRPr="00C1598E">
        <w:rPr>
          <w:rFonts w:ascii="Times New Roman" w:eastAsia="Times New Roman" w:hAnsi="Times New Roman" w:cs="Times New Roman"/>
          <w:color w:val="080707"/>
          <w:kern w:val="0"/>
          <w:sz w:val="26"/>
          <w:szCs w:val="26"/>
          <w14:ligatures w14:val="none"/>
        </w:rPr>
        <w:lastRenderedPageBreak/>
        <w:t>với cán bộ vi phạm, những cán bộ có động cơ sai trái, tư tưởng cục bộ, bè phái, “lợi ích nhóm”, gây mất đoàn kết nội bộ, kể cả khi đã chuyển công tác. Thực hiện chỉ đạo của Bộ Chính trị, quán triệt và triển khai thực hiện hiệu quả Nghị quyết Đại hội XIII của Đảng về đổi mới mạnh mẽ, toàn diện công tác cán bộ trong nhiệm kỳ mới. Theo đó: “Tập trung xây dựng đội ngũ cán bộ các cấp, nhất là cấp chiến lược đủ phẩm chất, năng lực và uy tín, ngang tầm nhiệm vụ, bảo đảm sự chuyển tiếp liên tục, vững vàng giữa các thế hệ cán bộ.</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 </w:t>
      </w:r>
    </w:p>
    <w:p w:rsidR="00C1598E" w:rsidRPr="00C1598E" w:rsidRDefault="00C1598E" w:rsidP="00C1598E">
      <w:pPr>
        <w:shd w:val="clear" w:color="auto" w:fill="FFFFFF"/>
        <w:spacing w:after="0" w:line="312" w:lineRule="auto"/>
        <w:jc w:val="both"/>
        <w:rPr>
          <w:rFonts w:ascii="Times New Roman" w:eastAsia="Times New Roman" w:hAnsi="Times New Roman" w:cs="Times New Roman"/>
          <w:color w:val="080707"/>
          <w:kern w:val="0"/>
          <w:sz w:val="26"/>
          <w:szCs w:val="26"/>
          <w14:ligatures w14:val="none"/>
        </w:rPr>
      </w:pPr>
      <w:r w:rsidRPr="00C1598E">
        <w:rPr>
          <w:rFonts w:ascii="Times New Roman" w:eastAsia="Times New Roman" w:hAnsi="Times New Roman" w:cs="Times New Roman"/>
          <w:color w:val="080707"/>
          <w:kern w:val="0"/>
          <w:sz w:val="26"/>
          <w:szCs w:val="26"/>
          <w14:ligatures w14:val="none"/>
        </w:rPr>
        <w:t>Nâng cao bản lĩnh chính trị, trí tuệ, sự gương mẫu, tinh thần vì nhân dân phục vụ của cán bộ, đảng viên, nhất là cán bộ lãnh đạo chủ chốt và người đứng đầu các cấp”</w:t>
      </w:r>
      <w:r w:rsidRPr="00C1598E">
        <w:rPr>
          <w:rFonts w:ascii="Times New Roman" w:eastAsia="Times New Roman" w:hAnsi="Times New Roman" w:cs="Times New Roman"/>
          <w:b/>
          <w:bCs/>
          <w:i/>
          <w:iCs/>
          <w:color w:val="080707"/>
          <w:kern w:val="0"/>
          <w:sz w:val="26"/>
          <w:szCs w:val="26"/>
          <w:bdr w:val="none" w:sz="0" w:space="0" w:color="auto" w:frame="1"/>
          <w:vertAlign w:val="superscript"/>
          <w14:ligatures w14:val="none"/>
        </w:rPr>
        <w:t>(8)</w:t>
      </w:r>
      <w:r w:rsidRPr="00C1598E">
        <w:rPr>
          <w:rFonts w:ascii="Times New Roman" w:eastAsia="Times New Roman" w:hAnsi="Times New Roman" w:cs="Times New Roman"/>
          <w:color w:val="080707"/>
          <w:kern w:val="0"/>
          <w:sz w:val="26"/>
          <w:szCs w:val="26"/>
          <w14:ligatures w14:val="none"/>
        </w:rPr>
        <w:t>. Kiên quyết đấu tranh chống quan liêu, tham nhũng, lãng phí, chủ nghĩa cá nhân, lối sống cơ hội, thực dụng, bè phái, đặc quyền đặc lợi, nói không đi đôi với làm… Tiếp tục đẩy mạnh thực hiện tinh giảm biên chế gắn với cơ cấu lại đội ngũ cán bộ công chức, viên chức theo vị trí việc làm. Nghiên cứu hoàn thiện cơ chế lựa chọn, đánh giá, sàng lọc để nâng cao chất lượng đội ngũ cán bộ công chức, viên chức. Làm tốt công tác tư tưởng; giải quyết kịp thời chế độ, chính sách đối với các trường hợp do ảnh hưởng trong quá trình sắp xếp tổ chức bộ máy, tinh giảm biên chế.</w:t>
      </w:r>
    </w:p>
    <w:p w:rsidR="005B417D" w:rsidRPr="00C1598E" w:rsidRDefault="005B417D" w:rsidP="00C1598E">
      <w:pPr>
        <w:spacing w:line="312" w:lineRule="auto"/>
        <w:jc w:val="both"/>
        <w:rPr>
          <w:rFonts w:ascii="Times New Roman" w:hAnsi="Times New Roman" w:cs="Times New Roman"/>
          <w:sz w:val="26"/>
          <w:szCs w:val="26"/>
        </w:rPr>
      </w:pPr>
    </w:p>
    <w:sectPr w:rsidR="005B417D" w:rsidRPr="00C15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8E"/>
    <w:rsid w:val="001A406B"/>
    <w:rsid w:val="00353647"/>
    <w:rsid w:val="00514402"/>
    <w:rsid w:val="00520D3B"/>
    <w:rsid w:val="005B417D"/>
    <w:rsid w:val="0071134A"/>
    <w:rsid w:val="00C1598E"/>
    <w:rsid w:val="00D4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5EEF"/>
  <w15:chartTrackingRefBased/>
  <w15:docId w15:val="{BA014017-8360-439A-A676-45435DA9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1598E"/>
    <w:rPr>
      <w:i/>
      <w:iCs/>
    </w:rPr>
  </w:style>
  <w:style w:type="character" w:styleId="Strong">
    <w:name w:val="Strong"/>
    <w:basedOn w:val="DefaultParagraphFont"/>
    <w:uiPriority w:val="22"/>
    <w:qFormat/>
    <w:rsid w:val="00C1598E"/>
    <w:rPr>
      <w:b/>
      <w:bCs/>
    </w:rPr>
  </w:style>
  <w:style w:type="paragraph" w:styleId="ListParagraph">
    <w:name w:val="List Paragraph"/>
    <w:basedOn w:val="Normal"/>
    <w:uiPriority w:val="34"/>
    <w:qFormat/>
    <w:rsid w:val="00C15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4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2025-02-06T02:56:00Z</dcterms:created>
  <dcterms:modified xsi:type="dcterms:W3CDTF">2025-02-06T03:06:00Z</dcterms:modified>
</cp:coreProperties>
</file>