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069DC" w:rsidRPr="000069DC" w:rsidRDefault="000069DC" w:rsidP="000069DC">
      <w:pPr>
        <w:ind w:firstLine="567"/>
        <w:jc w:val="right"/>
        <w:rPr>
          <w:b/>
          <w:szCs w:val="24"/>
          <w:lang w:val="nl-NL"/>
        </w:rPr>
      </w:pPr>
      <w:r w:rsidRPr="000069DC">
        <w:rPr>
          <w:b/>
          <w:szCs w:val="24"/>
          <w:lang w:val="nl-NL"/>
        </w:rPr>
        <w:t>Mẫu số 06A (webform trên Hệ thống)</w:t>
      </w:r>
    </w:p>
    <w:p w:rsidR="000069DC" w:rsidRPr="000069DC" w:rsidRDefault="000069DC" w:rsidP="000069DC">
      <w:pPr>
        <w:ind w:firstLine="567"/>
        <w:jc w:val="center"/>
        <w:rPr>
          <w:b/>
          <w:szCs w:val="24"/>
          <w:lang w:val="nl-NL"/>
        </w:rPr>
      </w:pPr>
    </w:p>
    <w:p w:rsidR="000069DC" w:rsidRPr="000069DC" w:rsidRDefault="000069DC" w:rsidP="000069DC">
      <w:pPr>
        <w:ind w:firstLine="567"/>
        <w:jc w:val="center"/>
        <w:rPr>
          <w:b/>
          <w:szCs w:val="24"/>
          <w:lang w:val="nl-NL"/>
        </w:rPr>
      </w:pPr>
      <w:r w:rsidRPr="000069DC">
        <w:rPr>
          <w:b/>
          <w:szCs w:val="24"/>
          <w:lang w:val="nl-NL"/>
        </w:rPr>
        <w:t>BẢNG ĐỀ XUẤT NHÂN SỰ CHỦ CHỐT</w:t>
      </w:r>
    </w:p>
    <w:p w:rsidR="000069DC" w:rsidRPr="000069DC" w:rsidRDefault="000069DC" w:rsidP="000069DC">
      <w:pPr>
        <w:ind w:firstLine="567"/>
        <w:jc w:val="center"/>
        <w:rPr>
          <w:b/>
          <w:szCs w:val="24"/>
          <w:lang w:val="nl-NL"/>
        </w:rPr>
      </w:pPr>
    </w:p>
    <w:p w:rsidR="000069DC" w:rsidRPr="000069DC" w:rsidRDefault="000069DC" w:rsidP="000069DC">
      <w:pPr>
        <w:ind w:firstLine="567"/>
        <w:rPr>
          <w:bCs/>
          <w:szCs w:val="24"/>
          <w:lang w:val="it-IT"/>
        </w:rPr>
      </w:pPr>
      <w:r w:rsidRPr="000069DC">
        <w:rPr>
          <w:bCs/>
          <w:szCs w:val="24"/>
          <w:lang w:val="it-IT"/>
        </w:rPr>
        <w:t xml:space="preserve">Nhà thầu phải kê khai những nhân sự chủ chốt theo quy định tại điểm a Mục 2.2 Chương III và phải chứng minh khả năng sẵn sàng huy động các nhân sự này để tham gia thực hiện gói thầu. Nhân sự chủ chốt có thể thuộc biên chế của nhà thầu hoặc do nhà thầu huy động. </w:t>
      </w:r>
      <w:r w:rsidRPr="000069DC">
        <w:rPr>
          <w:szCs w:val="24"/>
          <w:lang w:val="nl-NL"/>
        </w:rPr>
        <w:t xml:space="preserve">Trường hợp nhân sự chủ chốt mà nhà thầu đề xuất trong E-HSDT không đáp ứng yêu cầu hoặc không chứng minh được khả năng huy động nhân sự (bao gồm cả trường hợp nhân sự </w:t>
      </w:r>
      <w:proofErr w:type="spellStart"/>
      <w:r w:rsidRPr="000069DC">
        <w:rPr>
          <w:szCs w:val="24"/>
        </w:rPr>
        <w:t>đã</w:t>
      </w:r>
      <w:proofErr w:type="spellEnd"/>
      <w:r w:rsidRPr="000069DC">
        <w:rPr>
          <w:szCs w:val="24"/>
        </w:rPr>
        <w:t xml:space="preserve"> </w:t>
      </w:r>
      <w:proofErr w:type="spellStart"/>
      <w:r w:rsidRPr="000069DC">
        <w:rPr>
          <w:szCs w:val="24"/>
        </w:rPr>
        <w:t>huy</w:t>
      </w:r>
      <w:proofErr w:type="spellEnd"/>
      <w:r w:rsidRPr="000069DC">
        <w:rPr>
          <w:szCs w:val="24"/>
        </w:rPr>
        <w:t xml:space="preserve"> </w:t>
      </w:r>
      <w:proofErr w:type="spellStart"/>
      <w:r w:rsidRPr="000069DC">
        <w:rPr>
          <w:szCs w:val="24"/>
        </w:rPr>
        <w:t>động</w:t>
      </w:r>
      <w:proofErr w:type="spellEnd"/>
      <w:r w:rsidRPr="000069DC">
        <w:rPr>
          <w:szCs w:val="24"/>
        </w:rPr>
        <w:t xml:space="preserve"> </w:t>
      </w:r>
      <w:proofErr w:type="spellStart"/>
      <w:r w:rsidRPr="000069DC">
        <w:rPr>
          <w:szCs w:val="24"/>
        </w:rPr>
        <w:t>cho</w:t>
      </w:r>
      <w:proofErr w:type="spellEnd"/>
      <w:r w:rsidRPr="000069DC">
        <w:rPr>
          <w:szCs w:val="24"/>
        </w:rPr>
        <w:t xml:space="preserve"> </w:t>
      </w:r>
      <w:proofErr w:type="spellStart"/>
      <w:r w:rsidRPr="000069DC">
        <w:rPr>
          <w:szCs w:val="24"/>
        </w:rPr>
        <w:t>hợp</w:t>
      </w:r>
      <w:proofErr w:type="spellEnd"/>
      <w:r w:rsidRPr="000069DC">
        <w:rPr>
          <w:szCs w:val="24"/>
        </w:rPr>
        <w:t xml:space="preserve"> </w:t>
      </w:r>
      <w:proofErr w:type="spellStart"/>
      <w:r w:rsidRPr="000069DC">
        <w:rPr>
          <w:szCs w:val="24"/>
        </w:rPr>
        <w:t>đồng</w:t>
      </w:r>
      <w:proofErr w:type="spellEnd"/>
      <w:r w:rsidRPr="000069DC">
        <w:rPr>
          <w:szCs w:val="24"/>
        </w:rPr>
        <w:t xml:space="preserve"> </w:t>
      </w:r>
      <w:proofErr w:type="spellStart"/>
      <w:r w:rsidRPr="000069DC">
        <w:rPr>
          <w:szCs w:val="24"/>
        </w:rPr>
        <w:t>khác</w:t>
      </w:r>
      <w:proofErr w:type="spellEnd"/>
      <w:r w:rsidRPr="000069DC">
        <w:rPr>
          <w:szCs w:val="24"/>
        </w:rPr>
        <w:t xml:space="preserve"> </w:t>
      </w:r>
      <w:proofErr w:type="spellStart"/>
      <w:r w:rsidRPr="000069DC">
        <w:rPr>
          <w:szCs w:val="24"/>
        </w:rPr>
        <w:t>có</w:t>
      </w:r>
      <w:proofErr w:type="spellEnd"/>
      <w:r w:rsidRPr="000069DC">
        <w:rPr>
          <w:szCs w:val="24"/>
        </w:rPr>
        <w:t xml:space="preserve"> </w:t>
      </w:r>
      <w:proofErr w:type="spellStart"/>
      <w:r w:rsidRPr="000069DC">
        <w:rPr>
          <w:szCs w:val="24"/>
        </w:rPr>
        <w:t>thời</w:t>
      </w:r>
      <w:proofErr w:type="spellEnd"/>
      <w:r w:rsidRPr="000069DC">
        <w:rPr>
          <w:szCs w:val="24"/>
        </w:rPr>
        <w:t xml:space="preserve"> </w:t>
      </w:r>
      <w:proofErr w:type="spellStart"/>
      <w:r w:rsidRPr="000069DC">
        <w:rPr>
          <w:szCs w:val="24"/>
        </w:rPr>
        <w:t>gian</w:t>
      </w:r>
      <w:proofErr w:type="spellEnd"/>
      <w:r w:rsidRPr="000069DC">
        <w:rPr>
          <w:szCs w:val="24"/>
        </w:rPr>
        <w:t xml:space="preserve"> </w:t>
      </w:r>
      <w:proofErr w:type="spellStart"/>
      <w:r w:rsidRPr="000069DC">
        <w:rPr>
          <w:szCs w:val="24"/>
        </w:rPr>
        <w:t>làm</w:t>
      </w:r>
      <w:proofErr w:type="spellEnd"/>
      <w:r w:rsidRPr="000069DC">
        <w:rPr>
          <w:szCs w:val="24"/>
        </w:rPr>
        <w:t xml:space="preserve"> </w:t>
      </w:r>
      <w:proofErr w:type="spellStart"/>
      <w:r w:rsidRPr="000069DC">
        <w:rPr>
          <w:szCs w:val="24"/>
        </w:rPr>
        <w:t>việc</w:t>
      </w:r>
      <w:proofErr w:type="spellEnd"/>
      <w:r w:rsidRPr="000069DC">
        <w:rPr>
          <w:szCs w:val="24"/>
        </w:rPr>
        <w:t xml:space="preserve"> </w:t>
      </w:r>
      <w:proofErr w:type="spellStart"/>
      <w:r w:rsidRPr="000069DC">
        <w:rPr>
          <w:szCs w:val="24"/>
        </w:rPr>
        <w:t>trùng</w:t>
      </w:r>
      <w:proofErr w:type="spellEnd"/>
      <w:r w:rsidRPr="000069DC">
        <w:rPr>
          <w:szCs w:val="24"/>
        </w:rPr>
        <w:t xml:space="preserve"> </w:t>
      </w:r>
      <w:proofErr w:type="spellStart"/>
      <w:r w:rsidRPr="000069DC">
        <w:rPr>
          <w:szCs w:val="24"/>
        </w:rPr>
        <w:t>với</w:t>
      </w:r>
      <w:proofErr w:type="spellEnd"/>
      <w:r w:rsidRPr="000069DC">
        <w:rPr>
          <w:szCs w:val="24"/>
        </w:rPr>
        <w:t xml:space="preserve"> </w:t>
      </w:r>
      <w:proofErr w:type="spellStart"/>
      <w:r w:rsidRPr="000069DC">
        <w:rPr>
          <w:szCs w:val="24"/>
        </w:rPr>
        <w:t>thời</w:t>
      </w:r>
      <w:proofErr w:type="spellEnd"/>
      <w:r w:rsidRPr="000069DC">
        <w:rPr>
          <w:szCs w:val="24"/>
        </w:rPr>
        <w:t xml:space="preserve"> </w:t>
      </w:r>
      <w:proofErr w:type="spellStart"/>
      <w:r w:rsidRPr="000069DC">
        <w:rPr>
          <w:szCs w:val="24"/>
        </w:rPr>
        <w:t>gian</w:t>
      </w:r>
      <w:proofErr w:type="spellEnd"/>
      <w:r w:rsidRPr="000069DC">
        <w:rPr>
          <w:szCs w:val="24"/>
        </w:rPr>
        <w:t xml:space="preserve"> </w:t>
      </w:r>
      <w:proofErr w:type="spellStart"/>
      <w:r w:rsidRPr="000069DC">
        <w:rPr>
          <w:szCs w:val="24"/>
        </w:rPr>
        <w:t>thực</w:t>
      </w:r>
      <w:proofErr w:type="spellEnd"/>
      <w:r w:rsidRPr="000069DC">
        <w:rPr>
          <w:szCs w:val="24"/>
        </w:rPr>
        <w:t xml:space="preserve"> </w:t>
      </w:r>
      <w:proofErr w:type="spellStart"/>
      <w:r w:rsidRPr="000069DC">
        <w:rPr>
          <w:szCs w:val="24"/>
        </w:rPr>
        <w:t>hiện</w:t>
      </w:r>
      <w:proofErr w:type="spellEnd"/>
      <w:r w:rsidRPr="000069DC">
        <w:rPr>
          <w:szCs w:val="24"/>
        </w:rPr>
        <w:t xml:space="preserve"> </w:t>
      </w:r>
      <w:proofErr w:type="spellStart"/>
      <w:r w:rsidRPr="000069DC">
        <w:rPr>
          <w:szCs w:val="24"/>
        </w:rPr>
        <w:t>gói</w:t>
      </w:r>
      <w:proofErr w:type="spellEnd"/>
      <w:r w:rsidRPr="000069DC">
        <w:rPr>
          <w:szCs w:val="24"/>
        </w:rPr>
        <w:t xml:space="preserve"> </w:t>
      </w:r>
      <w:proofErr w:type="spellStart"/>
      <w:r w:rsidRPr="000069DC">
        <w:rPr>
          <w:szCs w:val="24"/>
        </w:rPr>
        <w:t>thầu</w:t>
      </w:r>
      <w:proofErr w:type="spellEnd"/>
      <w:r w:rsidRPr="000069DC">
        <w:rPr>
          <w:szCs w:val="24"/>
        </w:rPr>
        <w:t xml:space="preserve"> </w:t>
      </w:r>
      <w:proofErr w:type="spellStart"/>
      <w:r w:rsidRPr="000069DC">
        <w:rPr>
          <w:szCs w:val="24"/>
        </w:rPr>
        <w:t>này</w:t>
      </w:r>
      <w:proofErr w:type="spellEnd"/>
      <w:r w:rsidRPr="000069DC">
        <w:rPr>
          <w:szCs w:val="24"/>
        </w:rPr>
        <w:t xml:space="preserve">), </w:t>
      </w:r>
      <w:r w:rsidRPr="000069DC">
        <w:rPr>
          <w:szCs w:val="24"/>
          <w:lang w:val="nl-NL"/>
        </w:rPr>
        <w:t xml:space="preserve"> Bên mời thầu cho phép nhà thầu bổ sung, thay thế. Nhà thầu chỉ được phép bổ sung, thay thế một lần đối với từng vị trí nhân sự trong một khoảng thời gian phù hợp nhưng không ít hơn 03 ngày làm việc. Trường hợp nhà thầu không có nhân sự thay thế đáp ứng yêu cầu của E-HSMT thì nhà thầu bị loại. Trong mọi trường hợp, nếu nhà thầu kê khai nhân sự không trung thực thì nhà thầu không được thay thế nhân sự khác, E-HSDT của nhà thầu bị loại và nhà thầu sẽ bị coi là gian lận theo quy định tại khoản 4 Điều 16 của Luật Đấu thầu và bị xử lý theo quy định</w:t>
      </w:r>
      <w:r w:rsidRPr="000069DC">
        <w:rPr>
          <w:szCs w:val="24"/>
        </w:rPr>
        <w:t xml:space="preserve"> </w:t>
      </w:r>
      <w:proofErr w:type="spellStart"/>
      <w:r w:rsidRPr="000069DC">
        <w:rPr>
          <w:szCs w:val="24"/>
        </w:rPr>
        <w:t>tại</w:t>
      </w:r>
      <w:proofErr w:type="spellEnd"/>
      <w:r w:rsidRPr="000069DC">
        <w:rPr>
          <w:szCs w:val="24"/>
        </w:rPr>
        <w:t xml:space="preserve"> </w:t>
      </w:r>
      <w:proofErr w:type="spellStart"/>
      <w:r w:rsidRPr="000069DC">
        <w:rPr>
          <w:szCs w:val="24"/>
        </w:rPr>
        <w:t>điểm</w:t>
      </w:r>
      <w:proofErr w:type="spellEnd"/>
      <w:r w:rsidRPr="000069DC">
        <w:rPr>
          <w:szCs w:val="24"/>
        </w:rPr>
        <w:t xml:space="preserve"> a </w:t>
      </w:r>
      <w:proofErr w:type="spellStart"/>
      <w:r w:rsidRPr="000069DC">
        <w:rPr>
          <w:szCs w:val="24"/>
        </w:rPr>
        <w:t>khoản</w:t>
      </w:r>
      <w:proofErr w:type="spellEnd"/>
      <w:r w:rsidRPr="000069DC">
        <w:rPr>
          <w:szCs w:val="24"/>
        </w:rPr>
        <w:t xml:space="preserve"> 1 </w:t>
      </w:r>
      <w:proofErr w:type="spellStart"/>
      <w:r w:rsidRPr="000069DC">
        <w:rPr>
          <w:szCs w:val="24"/>
        </w:rPr>
        <w:t>Điều</w:t>
      </w:r>
      <w:proofErr w:type="spellEnd"/>
      <w:r w:rsidRPr="000069DC">
        <w:rPr>
          <w:szCs w:val="24"/>
        </w:rPr>
        <w:t xml:space="preserve"> 125 </w:t>
      </w:r>
      <w:proofErr w:type="spellStart"/>
      <w:r w:rsidRPr="000069DC">
        <w:rPr>
          <w:szCs w:val="24"/>
        </w:rPr>
        <w:t>của</w:t>
      </w:r>
      <w:proofErr w:type="spellEnd"/>
      <w:r w:rsidRPr="000069DC">
        <w:rPr>
          <w:szCs w:val="24"/>
        </w:rPr>
        <w:t xml:space="preserve"> </w:t>
      </w:r>
      <w:proofErr w:type="spellStart"/>
      <w:r w:rsidRPr="000069DC">
        <w:rPr>
          <w:szCs w:val="24"/>
        </w:rPr>
        <w:t>Nghị</w:t>
      </w:r>
      <w:proofErr w:type="spellEnd"/>
      <w:r w:rsidRPr="000069DC">
        <w:rPr>
          <w:szCs w:val="24"/>
        </w:rPr>
        <w:t xml:space="preserve"> </w:t>
      </w:r>
      <w:proofErr w:type="spellStart"/>
      <w:r w:rsidRPr="000069DC">
        <w:rPr>
          <w:szCs w:val="24"/>
        </w:rPr>
        <w:t>định</w:t>
      </w:r>
      <w:proofErr w:type="spellEnd"/>
      <w:r w:rsidRPr="000069DC">
        <w:rPr>
          <w:szCs w:val="24"/>
        </w:rPr>
        <w:t xml:space="preserve"> </w:t>
      </w:r>
      <w:proofErr w:type="spellStart"/>
      <w:r w:rsidRPr="000069DC">
        <w:rPr>
          <w:szCs w:val="24"/>
        </w:rPr>
        <w:t>số</w:t>
      </w:r>
      <w:proofErr w:type="spellEnd"/>
      <w:r w:rsidRPr="000069DC">
        <w:rPr>
          <w:szCs w:val="24"/>
        </w:rPr>
        <w:t xml:space="preserve"> 24/2024/NĐ-CP</w:t>
      </w:r>
      <w:r w:rsidRPr="000069DC">
        <w:rPr>
          <w:szCs w:val="24"/>
          <w:lang w:val="nl-NL"/>
        </w:rPr>
        <w:t>.</w:t>
      </w:r>
    </w:p>
    <w:p w:rsidR="000069DC" w:rsidRPr="000069DC" w:rsidRDefault="000069DC" w:rsidP="000069DC">
      <w:pPr>
        <w:ind w:firstLine="567"/>
        <w:rPr>
          <w:bCs/>
          <w:szCs w:val="24"/>
          <w:lang w:val="nl-NL"/>
        </w:rPr>
      </w:pPr>
    </w:p>
    <w:tbl>
      <w:tblPr>
        <w:tblW w:w="9277" w:type="dxa"/>
        <w:tblInd w:w="103" w:type="dxa"/>
        <w:tblLook w:val="04A0" w:firstRow="1" w:lastRow="0" w:firstColumn="1" w:lastColumn="0" w:noHBand="0" w:noVBand="1"/>
      </w:tblPr>
      <w:tblGrid>
        <w:gridCol w:w="746"/>
        <w:gridCol w:w="4391"/>
        <w:gridCol w:w="4140"/>
      </w:tblGrid>
      <w:tr w:rsidR="000069DC" w:rsidRPr="000069DC" w:rsidTr="00CF04C6">
        <w:trPr>
          <w:trHeight w:val="616"/>
        </w:trPr>
        <w:tc>
          <w:tcPr>
            <w:tcW w:w="746"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0069DC" w:rsidRPr="000069DC" w:rsidRDefault="000069DC" w:rsidP="000069DC">
            <w:pPr>
              <w:jc w:val="center"/>
              <w:rPr>
                <w:b/>
                <w:bCs/>
                <w:szCs w:val="24"/>
              </w:rPr>
            </w:pPr>
            <w:r w:rsidRPr="000069DC">
              <w:rPr>
                <w:b/>
                <w:bCs/>
                <w:szCs w:val="24"/>
              </w:rPr>
              <w:t>STT</w:t>
            </w:r>
          </w:p>
        </w:tc>
        <w:tc>
          <w:tcPr>
            <w:tcW w:w="4391" w:type="dxa"/>
            <w:tcBorders>
              <w:top w:val="single" w:sz="4" w:space="0" w:color="auto"/>
              <w:left w:val="nil"/>
              <w:bottom w:val="single" w:sz="4" w:space="0" w:color="auto"/>
              <w:right w:val="single" w:sz="4" w:space="0" w:color="auto"/>
            </w:tcBorders>
            <w:shd w:val="clear" w:color="000000" w:fill="C6EFCE"/>
            <w:vAlign w:val="center"/>
            <w:hideMark/>
          </w:tcPr>
          <w:p w:rsidR="000069DC" w:rsidRPr="000069DC" w:rsidRDefault="000069DC" w:rsidP="000069DC">
            <w:pPr>
              <w:jc w:val="center"/>
              <w:rPr>
                <w:b/>
                <w:bCs/>
                <w:szCs w:val="24"/>
              </w:rPr>
            </w:pPr>
            <w:proofErr w:type="spellStart"/>
            <w:r w:rsidRPr="000069DC">
              <w:rPr>
                <w:b/>
                <w:bCs/>
                <w:szCs w:val="24"/>
              </w:rPr>
              <w:t>Họ</w:t>
            </w:r>
            <w:proofErr w:type="spellEnd"/>
            <w:r w:rsidRPr="000069DC">
              <w:rPr>
                <w:b/>
                <w:bCs/>
                <w:szCs w:val="24"/>
              </w:rPr>
              <w:t xml:space="preserve"> </w:t>
            </w:r>
            <w:proofErr w:type="spellStart"/>
            <w:r w:rsidRPr="000069DC">
              <w:rPr>
                <w:b/>
                <w:bCs/>
                <w:szCs w:val="24"/>
              </w:rPr>
              <w:t>và</w:t>
            </w:r>
            <w:proofErr w:type="spellEnd"/>
            <w:r w:rsidRPr="000069DC">
              <w:rPr>
                <w:b/>
                <w:bCs/>
                <w:szCs w:val="24"/>
              </w:rPr>
              <w:t xml:space="preserve"> </w:t>
            </w:r>
            <w:proofErr w:type="spellStart"/>
            <w:r w:rsidRPr="000069DC">
              <w:rPr>
                <w:b/>
                <w:bCs/>
                <w:szCs w:val="24"/>
              </w:rPr>
              <w:t>Tên</w:t>
            </w:r>
            <w:proofErr w:type="spellEnd"/>
          </w:p>
        </w:tc>
        <w:tc>
          <w:tcPr>
            <w:tcW w:w="4140" w:type="dxa"/>
            <w:tcBorders>
              <w:top w:val="single" w:sz="4" w:space="0" w:color="auto"/>
              <w:left w:val="nil"/>
              <w:bottom w:val="single" w:sz="4" w:space="0" w:color="auto"/>
              <w:right w:val="single" w:sz="4" w:space="0" w:color="auto"/>
            </w:tcBorders>
            <w:shd w:val="clear" w:color="000000" w:fill="C6EFCE"/>
            <w:vAlign w:val="center"/>
            <w:hideMark/>
          </w:tcPr>
          <w:p w:rsidR="000069DC" w:rsidRPr="000069DC" w:rsidRDefault="000069DC" w:rsidP="000069DC">
            <w:pPr>
              <w:jc w:val="center"/>
              <w:rPr>
                <w:b/>
                <w:bCs/>
                <w:szCs w:val="24"/>
              </w:rPr>
            </w:pPr>
            <w:proofErr w:type="spellStart"/>
            <w:r w:rsidRPr="000069DC">
              <w:rPr>
                <w:b/>
                <w:bCs/>
                <w:szCs w:val="24"/>
              </w:rPr>
              <w:t>Vị</w:t>
            </w:r>
            <w:proofErr w:type="spellEnd"/>
            <w:r w:rsidRPr="000069DC">
              <w:rPr>
                <w:b/>
                <w:bCs/>
                <w:szCs w:val="24"/>
              </w:rPr>
              <w:t xml:space="preserve"> </w:t>
            </w:r>
            <w:proofErr w:type="spellStart"/>
            <w:r w:rsidRPr="000069DC">
              <w:rPr>
                <w:b/>
                <w:bCs/>
                <w:szCs w:val="24"/>
              </w:rPr>
              <w:t>trí</w:t>
            </w:r>
            <w:proofErr w:type="spellEnd"/>
            <w:r w:rsidRPr="000069DC">
              <w:rPr>
                <w:b/>
                <w:bCs/>
                <w:szCs w:val="24"/>
              </w:rPr>
              <w:t xml:space="preserve"> </w:t>
            </w:r>
            <w:proofErr w:type="spellStart"/>
            <w:r w:rsidRPr="000069DC">
              <w:rPr>
                <w:b/>
                <w:bCs/>
                <w:szCs w:val="24"/>
              </w:rPr>
              <w:t>công</w:t>
            </w:r>
            <w:proofErr w:type="spellEnd"/>
            <w:r w:rsidRPr="000069DC">
              <w:rPr>
                <w:b/>
                <w:bCs/>
                <w:szCs w:val="24"/>
              </w:rPr>
              <w:t xml:space="preserve"> </w:t>
            </w:r>
            <w:proofErr w:type="spellStart"/>
            <w:r w:rsidRPr="000069DC">
              <w:rPr>
                <w:b/>
                <w:bCs/>
                <w:szCs w:val="24"/>
              </w:rPr>
              <w:t>việc</w:t>
            </w:r>
            <w:proofErr w:type="spellEnd"/>
          </w:p>
        </w:tc>
      </w:tr>
      <w:tr w:rsidR="000069DC" w:rsidRPr="000069DC" w:rsidTr="00CF04C6">
        <w:trPr>
          <w:trHeight w:val="616"/>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0069DC" w:rsidRPr="000069DC" w:rsidRDefault="000069DC" w:rsidP="000069DC">
            <w:pPr>
              <w:jc w:val="center"/>
              <w:rPr>
                <w:szCs w:val="24"/>
              </w:rPr>
            </w:pPr>
            <w:r w:rsidRPr="000069DC">
              <w:rPr>
                <w:szCs w:val="24"/>
              </w:rPr>
              <w:t>1</w:t>
            </w:r>
          </w:p>
        </w:tc>
        <w:tc>
          <w:tcPr>
            <w:tcW w:w="4391" w:type="dxa"/>
            <w:tcBorders>
              <w:top w:val="nil"/>
              <w:left w:val="nil"/>
              <w:bottom w:val="single" w:sz="4" w:space="0" w:color="auto"/>
              <w:right w:val="single" w:sz="4" w:space="0" w:color="auto"/>
            </w:tcBorders>
            <w:shd w:val="clear" w:color="auto" w:fill="auto"/>
            <w:vAlign w:val="center"/>
            <w:hideMark/>
          </w:tcPr>
          <w:p w:rsidR="000069DC" w:rsidRPr="000069DC" w:rsidRDefault="000069DC" w:rsidP="000069DC">
            <w:pPr>
              <w:rPr>
                <w:i/>
                <w:szCs w:val="24"/>
              </w:rPr>
            </w:pPr>
            <w:r w:rsidRPr="000069DC">
              <w:rPr>
                <w:i/>
                <w:szCs w:val="24"/>
              </w:rPr>
              <w:t xml:space="preserve"> [</w:t>
            </w:r>
            <w:proofErr w:type="spellStart"/>
            <w:r w:rsidRPr="000069DC">
              <w:rPr>
                <w:i/>
                <w:szCs w:val="24"/>
              </w:rPr>
              <w:t>nhà</w:t>
            </w:r>
            <w:proofErr w:type="spellEnd"/>
            <w:r w:rsidRPr="000069DC">
              <w:rPr>
                <w:i/>
                <w:szCs w:val="24"/>
              </w:rPr>
              <w:t xml:space="preserve"> </w:t>
            </w:r>
            <w:proofErr w:type="spellStart"/>
            <w:r w:rsidRPr="000069DC">
              <w:rPr>
                <w:i/>
                <w:szCs w:val="24"/>
              </w:rPr>
              <w:t>thầu</w:t>
            </w:r>
            <w:proofErr w:type="spellEnd"/>
            <w:r w:rsidRPr="000069DC">
              <w:rPr>
                <w:i/>
                <w:szCs w:val="24"/>
              </w:rPr>
              <w:t xml:space="preserve"> </w:t>
            </w:r>
            <w:proofErr w:type="spellStart"/>
            <w:r w:rsidRPr="000069DC">
              <w:rPr>
                <w:i/>
                <w:szCs w:val="24"/>
              </w:rPr>
              <w:t>chọn</w:t>
            </w:r>
            <w:proofErr w:type="spellEnd"/>
            <w:r w:rsidRPr="000069DC">
              <w:rPr>
                <w:i/>
                <w:szCs w:val="24"/>
              </w:rPr>
              <w:t xml:space="preserve"> </w:t>
            </w:r>
            <w:proofErr w:type="spellStart"/>
            <w:r w:rsidRPr="000069DC">
              <w:rPr>
                <w:i/>
                <w:szCs w:val="24"/>
              </w:rPr>
              <w:t>nhân</w:t>
            </w:r>
            <w:proofErr w:type="spellEnd"/>
            <w:r w:rsidRPr="000069DC">
              <w:rPr>
                <w:i/>
                <w:szCs w:val="24"/>
              </w:rPr>
              <w:t xml:space="preserve"> </w:t>
            </w:r>
            <w:proofErr w:type="spellStart"/>
            <w:r w:rsidRPr="000069DC">
              <w:rPr>
                <w:i/>
                <w:szCs w:val="24"/>
              </w:rPr>
              <w:t>sự</w:t>
            </w:r>
            <w:proofErr w:type="spellEnd"/>
            <w:r w:rsidRPr="000069DC">
              <w:rPr>
                <w:i/>
                <w:szCs w:val="24"/>
              </w:rPr>
              <w:t xml:space="preserve"> </w:t>
            </w:r>
            <w:proofErr w:type="spellStart"/>
            <w:r w:rsidRPr="000069DC">
              <w:rPr>
                <w:i/>
                <w:szCs w:val="24"/>
              </w:rPr>
              <w:t>chủ</w:t>
            </w:r>
            <w:proofErr w:type="spellEnd"/>
            <w:r w:rsidRPr="000069DC">
              <w:rPr>
                <w:i/>
                <w:szCs w:val="24"/>
              </w:rPr>
              <w:t xml:space="preserve"> </w:t>
            </w:r>
            <w:proofErr w:type="spellStart"/>
            <w:r w:rsidRPr="000069DC">
              <w:rPr>
                <w:i/>
                <w:szCs w:val="24"/>
              </w:rPr>
              <w:t>chốt</w:t>
            </w:r>
            <w:proofErr w:type="spellEnd"/>
            <w:r w:rsidRPr="000069DC">
              <w:rPr>
                <w:i/>
                <w:szCs w:val="24"/>
              </w:rPr>
              <w:t xml:space="preserve"> </w:t>
            </w:r>
            <w:proofErr w:type="spellStart"/>
            <w:r w:rsidRPr="000069DC">
              <w:rPr>
                <w:i/>
                <w:szCs w:val="24"/>
              </w:rPr>
              <w:t>từ</w:t>
            </w:r>
            <w:proofErr w:type="spellEnd"/>
            <w:r w:rsidRPr="000069DC">
              <w:rPr>
                <w:i/>
                <w:szCs w:val="24"/>
              </w:rPr>
              <w:t xml:space="preserve"> </w:t>
            </w:r>
            <w:proofErr w:type="spellStart"/>
            <w:r w:rsidRPr="000069DC">
              <w:rPr>
                <w:i/>
                <w:szCs w:val="24"/>
              </w:rPr>
              <w:t>cơ</w:t>
            </w:r>
            <w:proofErr w:type="spellEnd"/>
            <w:r w:rsidRPr="000069DC">
              <w:rPr>
                <w:i/>
                <w:szCs w:val="24"/>
              </w:rPr>
              <w:t xml:space="preserve"> </w:t>
            </w:r>
            <w:proofErr w:type="spellStart"/>
            <w:r w:rsidRPr="000069DC">
              <w:rPr>
                <w:i/>
                <w:szCs w:val="24"/>
              </w:rPr>
              <w:t>sở</w:t>
            </w:r>
            <w:proofErr w:type="spellEnd"/>
            <w:r w:rsidRPr="000069DC">
              <w:rPr>
                <w:i/>
                <w:szCs w:val="24"/>
              </w:rPr>
              <w:t xml:space="preserve"> </w:t>
            </w:r>
            <w:proofErr w:type="spellStart"/>
            <w:r w:rsidRPr="000069DC">
              <w:rPr>
                <w:i/>
                <w:szCs w:val="24"/>
              </w:rPr>
              <w:t>dữ</w:t>
            </w:r>
            <w:proofErr w:type="spellEnd"/>
            <w:r w:rsidRPr="000069DC">
              <w:rPr>
                <w:i/>
                <w:szCs w:val="24"/>
              </w:rPr>
              <w:t xml:space="preserve"> </w:t>
            </w:r>
            <w:proofErr w:type="spellStart"/>
            <w:r w:rsidRPr="000069DC">
              <w:rPr>
                <w:i/>
                <w:szCs w:val="24"/>
              </w:rPr>
              <w:t>liệu</w:t>
            </w:r>
            <w:proofErr w:type="spellEnd"/>
            <w:r w:rsidRPr="000069DC">
              <w:rPr>
                <w:i/>
                <w:szCs w:val="24"/>
              </w:rPr>
              <w:t xml:space="preserve"> </w:t>
            </w:r>
            <w:proofErr w:type="spellStart"/>
            <w:r w:rsidRPr="000069DC">
              <w:rPr>
                <w:i/>
                <w:szCs w:val="24"/>
              </w:rPr>
              <w:t>của</w:t>
            </w:r>
            <w:proofErr w:type="spellEnd"/>
            <w:r w:rsidRPr="000069DC">
              <w:rPr>
                <w:i/>
                <w:szCs w:val="24"/>
              </w:rPr>
              <w:t xml:space="preserve"> </w:t>
            </w:r>
            <w:proofErr w:type="spellStart"/>
            <w:r w:rsidRPr="000069DC">
              <w:rPr>
                <w:i/>
                <w:szCs w:val="24"/>
              </w:rPr>
              <w:t>mình</w:t>
            </w:r>
            <w:proofErr w:type="spellEnd"/>
            <w:r w:rsidRPr="000069DC">
              <w:rPr>
                <w:i/>
                <w:szCs w:val="24"/>
              </w:rPr>
              <w:t xml:space="preserve"> </w:t>
            </w:r>
            <w:proofErr w:type="spellStart"/>
            <w:r w:rsidRPr="000069DC">
              <w:rPr>
                <w:i/>
                <w:szCs w:val="24"/>
              </w:rPr>
              <w:t>trên</w:t>
            </w:r>
            <w:proofErr w:type="spellEnd"/>
            <w:r w:rsidRPr="000069DC">
              <w:rPr>
                <w:i/>
                <w:szCs w:val="24"/>
              </w:rPr>
              <w:t xml:space="preserve"> </w:t>
            </w:r>
            <w:proofErr w:type="spellStart"/>
            <w:r w:rsidRPr="000069DC">
              <w:rPr>
                <w:i/>
                <w:szCs w:val="24"/>
              </w:rPr>
              <w:t>Hệ</w:t>
            </w:r>
            <w:proofErr w:type="spellEnd"/>
            <w:r w:rsidRPr="000069DC">
              <w:rPr>
                <w:i/>
                <w:szCs w:val="24"/>
              </w:rPr>
              <w:t xml:space="preserve"> </w:t>
            </w:r>
            <w:proofErr w:type="spellStart"/>
            <w:r w:rsidRPr="000069DC">
              <w:rPr>
                <w:i/>
                <w:szCs w:val="24"/>
              </w:rPr>
              <w:t>thống</w:t>
            </w:r>
            <w:proofErr w:type="spellEnd"/>
            <w:r w:rsidRPr="000069DC">
              <w:rPr>
                <w:i/>
                <w:iCs/>
                <w:szCs w:val="24"/>
              </w:rPr>
              <w:t>]</w:t>
            </w:r>
          </w:p>
        </w:tc>
        <w:tc>
          <w:tcPr>
            <w:tcW w:w="4140" w:type="dxa"/>
            <w:tcBorders>
              <w:top w:val="nil"/>
              <w:left w:val="nil"/>
              <w:bottom w:val="single" w:sz="4" w:space="0" w:color="auto"/>
              <w:right w:val="single" w:sz="4" w:space="0" w:color="auto"/>
            </w:tcBorders>
            <w:shd w:val="clear" w:color="auto" w:fill="auto"/>
            <w:vAlign w:val="center"/>
            <w:hideMark/>
          </w:tcPr>
          <w:p w:rsidR="000069DC" w:rsidRPr="000069DC" w:rsidRDefault="000069DC" w:rsidP="000069DC">
            <w:pPr>
              <w:rPr>
                <w:i/>
                <w:iCs/>
                <w:szCs w:val="24"/>
              </w:rPr>
            </w:pPr>
            <w:r w:rsidRPr="000069DC">
              <w:rPr>
                <w:i/>
                <w:iCs/>
                <w:szCs w:val="24"/>
              </w:rPr>
              <w:t>[</w:t>
            </w:r>
            <w:proofErr w:type="spellStart"/>
            <w:r w:rsidRPr="000069DC">
              <w:rPr>
                <w:i/>
                <w:iCs/>
                <w:szCs w:val="24"/>
              </w:rPr>
              <w:t>ghi</w:t>
            </w:r>
            <w:proofErr w:type="spellEnd"/>
            <w:r w:rsidRPr="000069DC">
              <w:rPr>
                <w:i/>
                <w:iCs/>
                <w:szCs w:val="24"/>
              </w:rPr>
              <w:t xml:space="preserve"> </w:t>
            </w:r>
            <w:proofErr w:type="spellStart"/>
            <w:r w:rsidRPr="000069DC">
              <w:rPr>
                <w:i/>
                <w:iCs/>
                <w:szCs w:val="24"/>
              </w:rPr>
              <w:t>cụ</w:t>
            </w:r>
            <w:proofErr w:type="spellEnd"/>
            <w:r w:rsidRPr="000069DC">
              <w:rPr>
                <w:i/>
                <w:iCs/>
                <w:szCs w:val="24"/>
              </w:rPr>
              <w:t xml:space="preserve"> </w:t>
            </w:r>
            <w:proofErr w:type="spellStart"/>
            <w:r w:rsidRPr="000069DC">
              <w:rPr>
                <w:i/>
                <w:iCs/>
                <w:szCs w:val="24"/>
              </w:rPr>
              <w:t>thể</w:t>
            </w:r>
            <w:proofErr w:type="spellEnd"/>
            <w:r w:rsidRPr="000069DC">
              <w:rPr>
                <w:i/>
                <w:iCs/>
                <w:szCs w:val="24"/>
              </w:rPr>
              <w:t xml:space="preserve"> </w:t>
            </w:r>
            <w:proofErr w:type="spellStart"/>
            <w:r w:rsidRPr="000069DC">
              <w:rPr>
                <w:i/>
                <w:iCs/>
                <w:szCs w:val="24"/>
              </w:rPr>
              <w:t>vị</w:t>
            </w:r>
            <w:proofErr w:type="spellEnd"/>
            <w:r w:rsidRPr="000069DC">
              <w:rPr>
                <w:i/>
                <w:iCs/>
                <w:szCs w:val="24"/>
              </w:rPr>
              <w:t xml:space="preserve"> </w:t>
            </w:r>
            <w:proofErr w:type="spellStart"/>
            <w:r w:rsidRPr="000069DC">
              <w:rPr>
                <w:i/>
                <w:iCs/>
                <w:szCs w:val="24"/>
              </w:rPr>
              <w:t>trí</w:t>
            </w:r>
            <w:proofErr w:type="spellEnd"/>
            <w:r w:rsidRPr="000069DC">
              <w:rPr>
                <w:i/>
                <w:iCs/>
                <w:szCs w:val="24"/>
              </w:rPr>
              <w:t xml:space="preserve"> </w:t>
            </w:r>
            <w:proofErr w:type="spellStart"/>
            <w:r w:rsidRPr="000069DC">
              <w:rPr>
                <w:i/>
                <w:iCs/>
                <w:szCs w:val="24"/>
              </w:rPr>
              <w:t>công</w:t>
            </w:r>
            <w:proofErr w:type="spellEnd"/>
            <w:r w:rsidRPr="000069DC">
              <w:rPr>
                <w:i/>
                <w:iCs/>
                <w:szCs w:val="24"/>
              </w:rPr>
              <w:t xml:space="preserve"> </w:t>
            </w:r>
            <w:proofErr w:type="spellStart"/>
            <w:r w:rsidRPr="000069DC">
              <w:rPr>
                <w:i/>
                <w:iCs/>
                <w:szCs w:val="24"/>
              </w:rPr>
              <w:t>việc</w:t>
            </w:r>
            <w:proofErr w:type="spellEnd"/>
            <w:r w:rsidRPr="000069DC">
              <w:rPr>
                <w:i/>
                <w:iCs/>
                <w:szCs w:val="24"/>
              </w:rPr>
              <w:t xml:space="preserve"> </w:t>
            </w:r>
            <w:proofErr w:type="spellStart"/>
            <w:r w:rsidRPr="000069DC">
              <w:rPr>
                <w:i/>
                <w:iCs/>
                <w:szCs w:val="24"/>
              </w:rPr>
              <w:t>đảm</w:t>
            </w:r>
            <w:proofErr w:type="spellEnd"/>
            <w:r w:rsidRPr="000069DC">
              <w:rPr>
                <w:i/>
                <w:iCs/>
                <w:szCs w:val="24"/>
              </w:rPr>
              <w:t xml:space="preserve"> </w:t>
            </w:r>
            <w:proofErr w:type="spellStart"/>
            <w:r w:rsidRPr="000069DC">
              <w:rPr>
                <w:i/>
                <w:iCs/>
                <w:szCs w:val="24"/>
              </w:rPr>
              <w:t>nhận</w:t>
            </w:r>
            <w:proofErr w:type="spellEnd"/>
            <w:r w:rsidRPr="000069DC">
              <w:rPr>
                <w:i/>
                <w:iCs/>
                <w:szCs w:val="24"/>
              </w:rPr>
              <w:t xml:space="preserve"> </w:t>
            </w:r>
            <w:proofErr w:type="spellStart"/>
            <w:r w:rsidRPr="000069DC">
              <w:rPr>
                <w:i/>
                <w:iCs/>
                <w:szCs w:val="24"/>
              </w:rPr>
              <w:t>trong</w:t>
            </w:r>
            <w:proofErr w:type="spellEnd"/>
            <w:r w:rsidRPr="000069DC">
              <w:rPr>
                <w:i/>
                <w:iCs/>
                <w:szCs w:val="24"/>
              </w:rPr>
              <w:t xml:space="preserve"> </w:t>
            </w:r>
            <w:proofErr w:type="spellStart"/>
            <w:r w:rsidRPr="000069DC">
              <w:rPr>
                <w:i/>
                <w:iCs/>
                <w:szCs w:val="24"/>
              </w:rPr>
              <w:t>gói</w:t>
            </w:r>
            <w:proofErr w:type="spellEnd"/>
            <w:r w:rsidRPr="000069DC">
              <w:rPr>
                <w:i/>
                <w:iCs/>
                <w:szCs w:val="24"/>
              </w:rPr>
              <w:t xml:space="preserve"> </w:t>
            </w:r>
            <w:proofErr w:type="spellStart"/>
            <w:r w:rsidRPr="000069DC">
              <w:rPr>
                <w:i/>
                <w:iCs/>
                <w:szCs w:val="24"/>
              </w:rPr>
              <w:t>thầu</w:t>
            </w:r>
            <w:proofErr w:type="spellEnd"/>
            <w:r w:rsidRPr="000069DC">
              <w:rPr>
                <w:i/>
                <w:iCs/>
                <w:szCs w:val="24"/>
              </w:rPr>
              <w:t xml:space="preserve">] </w:t>
            </w:r>
          </w:p>
        </w:tc>
      </w:tr>
      <w:tr w:rsidR="000069DC" w:rsidRPr="000069DC" w:rsidTr="00CF04C6">
        <w:trPr>
          <w:trHeight w:val="616"/>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0069DC" w:rsidRPr="000069DC" w:rsidRDefault="000069DC" w:rsidP="000069DC">
            <w:pPr>
              <w:jc w:val="center"/>
              <w:rPr>
                <w:szCs w:val="24"/>
              </w:rPr>
            </w:pPr>
            <w:r w:rsidRPr="000069DC">
              <w:rPr>
                <w:szCs w:val="24"/>
              </w:rPr>
              <w:t>2</w:t>
            </w:r>
          </w:p>
        </w:tc>
        <w:tc>
          <w:tcPr>
            <w:tcW w:w="4391" w:type="dxa"/>
            <w:tcBorders>
              <w:top w:val="nil"/>
              <w:left w:val="nil"/>
              <w:bottom w:val="single" w:sz="4" w:space="0" w:color="auto"/>
              <w:right w:val="single" w:sz="4" w:space="0" w:color="auto"/>
            </w:tcBorders>
            <w:shd w:val="clear" w:color="auto" w:fill="auto"/>
            <w:vAlign w:val="center"/>
            <w:hideMark/>
          </w:tcPr>
          <w:p w:rsidR="000069DC" w:rsidRPr="000069DC" w:rsidRDefault="000069DC" w:rsidP="000069DC">
            <w:pPr>
              <w:rPr>
                <w:i/>
                <w:szCs w:val="24"/>
              </w:rPr>
            </w:pPr>
            <w:r w:rsidRPr="000069DC">
              <w:rPr>
                <w:i/>
                <w:szCs w:val="24"/>
              </w:rPr>
              <w:t>.</w:t>
            </w:r>
          </w:p>
        </w:tc>
        <w:tc>
          <w:tcPr>
            <w:tcW w:w="4140" w:type="dxa"/>
            <w:tcBorders>
              <w:top w:val="nil"/>
              <w:left w:val="nil"/>
              <w:bottom w:val="single" w:sz="4" w:space="0" w:color="auto"/>
              <w:right w:val="single" w:sz="4" w:space="0" w:color="auto"/>
            </w:tcBorders>
            <w:shd w:val="clear" w:color="auto" w:fill="auto"/>
            <w:vAlign w:val="center"/>
            <w:hideMark/>
          </w:tcPr>
          <w:p w:rsidR="000069DC" w:rsidRPr="000069DC" w:rsidRDefault="000069DC" w:rsidP="000069DC">
            <w:pPr>
              <w:rPr>
                <w:i/>
                <w:iCs/>
                <w:szCs w:val="24"/>
              </w:rPr>
            </w:pPr>
          </w:p>
        </w:tc>
      </w:tr>
      <w:tr w:rsidR="000069DC" w:rsidRPr="000069DC" w:rsidTr="00CF04C6">
        <w:trPr>
          <w:trHeight w:val="616"/>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0069DC" w:rsidRPr="000069DC" w:rsidRDefault="000069DC" w:rsidP="000069DC">
            <w:pPr>
              <w:jc w:val="center"/>
              <w:rPr>
                <w:szCs w:val="24"/>
              </w:rPr>
            </w:pPr>
            <w:r w:rsidRPr="000069DC">
              <w:rPr>
                <w:szCs w:val="24"/>
              </w:rPr>
              <w:t>…</w:t>
            </w:r>
          </w:p>
        </w:tc>
        <w:tc>
          <w:tcPr>
            <w:tcW w:w="4391" w:type="dxa"/>
            <w:tcBorders>
              <w:top w:val="nil"/>
              <w:left w:val="nil"/>
              <w:bottom w:val="single" w:sz="4" w:space="0" w:color="auto"/>
              <w:right w:val="single" w:sz="4" w:space="0" w:color="auto"/>
            </w:tcBorders>
            <w:shd w:val="clear" w:color="auto" w:fill="auto"/>
            <w:vAlign w:val="center"/>
            <w:hideMark/>
          </w:tcPr>
          <w:p w:rsidR="000069DC" w:rsidRPr="000069DC" w:rsidRDefault="000069DC" w:rsidP="000069DC">
            <w:pPr>
              <w:rPr>
                <w:i/>
                <w:szCs w:val="24"/>
              </w:rPr>
            </w:pPr>
            <w:r w:rsidRPr="000069DC">
              <w:rPr>
                <w:i/>
                <w:szCs w:val="24"/>
              </w:rPr>
              <w:t> </w:t>
            </w:r>
          </w:p>
        </w:tc>
        <w:tc>
          <w:tcPr>
            <w:tcW w:w="4140" w:type="dxa"/>
            <w:tcBorders>
              <w:top w:val="nil"/>
              <w:left w:val="nil"/>
              <w:bottom w:val="single" w:sz="4" w:space="0" w:color="auto"/>
              <w:right w:val="single" w:sz="4" w:space="0" w:color="auto"/>
            </w:tcBorders>
            <w:shd w:val="clear" w:color="auto" w:fill="auto"/>
            <w:vAlign w:val="center"/>
            <w:hideMark/>
          </w:tcPr>
          <w:p w:rsidR="000069DC" w:rsidRPr="000069DC" w:rsidRDefault="000069DC" w:rsidP="000069DC">
            <w:pPr>
              <w:rPr>
                <w:i/>
                <w:iCs/>
                <w:szCs w:val="24"/>
              </w:rPr>
            </w:pPr>
            <w:r w:rsidRPr="000069DC">
              <w:rPr>
                <w:i/>
                <w:iCs/>
                <w:szCs w:val="24"/>
              </w:rPr>
              <w:t> </w:t>
            </w:r>
          </w:p>
        </w:tc>
      </w:tr>
    </w:tbl>
    <w:p w:rsidR="000069DC" w:rsidRPr="000069DC" w:rsidRDefault="000069DC" w:rsidP="000069DC">
      <w:pPr>
        <w:ind w:firstLine="567"/>
        <w:rPr>
          <w:szCs w:val="24"/>
        </w:rPr>
      </w:pPr>
    </w:p>
    <w:p w:rsidR="00C3456D" w:rsidRPr="000069DC" w:rsidRDefault="00C3456D" w:rsidP="000069DC"/>
    <w:sectPr w:rsidR="00C3456D" w:rsidRPr="000069DC" w:rsidSect="000069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56D"/>
    <w:rsid w:val="000069DC"/>
    <w:rsid w:val="007F0D5F"/>
    <w:rsid w:val="009D084F"/>
    <w:rsid w:val="00C3456D"/>
    <w:rsid w:val="00CA58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2489F"/>
  <w15:chartTrackingRefBased/>
  <w15:docId w15:val="{F61A4E01-D496-4806-8717-20A2C3342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56D"/>
    <w:pPr>
      <w:spacing w:after="0" w:line="240" w:lineRule="auto"/>
      <w:jc w:val="both"/>
    </w:pPr>
    <w:rPr>
      <w:rFonts w:ascii="Times New Roman" w:eastAsia="Times New Roman" w:hAnsi="Times New Roman" w:cs="Times New Roman"/>
      <w:kern w:val="0"/>
      <w:szCs w:val="20"/>
      <w14:ligatures w14:val="none"/>
    </w:rPr>
  </w:style>
  <w:style w:type="paragraph" w:styleId="Heading1">
    <w:name w:val="heading 1"/>
    <w:basedOn w:val="Normal"/>
    <w:next w:val="Normal"/>
    <w:link w:val="Heading1Char"/>
    <w:uiPriority w:val="9"/>
    <w:qFormat/>
    <w:rsid w:val="00C3456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3456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3456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3456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3456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3456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3456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3456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3456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456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3456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3456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3456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3456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3456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3456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3456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3456D"/>
    <w:rPr>
      <w:rFonts w:eastAsiaTheme="majorEastAsia" w:cstheme="majorBidi"/>
      <w:color w:val="272727" w:themeColor="text1" w:themeTint="D8"/>
    </w:rPr>
  </w:style>
  <w:style w:type="paragraph" w:styleId="Title">
    <w:name w:val="Title"/>
    <w:basedOn w:val="Normal"/>
    <w:next w:val="Normal"/>
    <w:link w:val="TitleChar"/>
    <w:uiPriority w:val="10"/>
    <w:qFormat/>
    <w:rsid w:val="00C3456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456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3456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3456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3456D"/>
    <w:pPr>
      <w:spacing w:before="160"/>
      <w:jc w:val="center"/>
    </w:pPr>
    <w:rPr>
      <w:i/>
      <w:iCs/>
      <w:color w:val="404040" w:themeColor="text1" w:themeTint="BF"/>
    </w:rPr>
  </w:style>
  <w:style w:type="character" w:customStyle="1" w:styleId="QuoteChar">
    <w:name w:val="Quote Char"/>
    <w:basedOn w:val="DefaultParagraphFont"/>
    <w:link w:val="Quote"/>
    <w:uiPriority w:val="29"/>
    <w:rsid w:val="00C3456D"/>
    <w:rPr>
      <w:i/>
      <w:iCs/>
      <w:color w:val="404040" w:themeColor="text1" w:themeTint="BF"/>
    </w:rPr>
  </w:style>
  <w:style w:type="paragraph" w:styleId="ListParagraph">
    <w:name w:val="List Paragraph"/>
    <w:basedOn w:val="Normal"/>
    <w:uiPriority w:val="34"/>
    <w:qFormat/>
    <w:rsid w:val="00C3456D"/>
    <w:pPr>
      <w:ind w:left="720"/>
      <w:contextualSpacing/>
    </w:pPr>
  </w:style>
  <w:style w:type="character" w:styleId="IntenseEmphasis">
    <w:name w:val="Intense Emphasis"/>
    <w:basedOn w:val="DefaultParagraphFont"/>
    <w:uiPriority w:val="21"/>
    <w:qFormat/>
    <w:rsid w:val="00C3456D"/>
    <w:rPr>
      <w:i/>
      <w:iCs/>
      <w:color w:val="0F4761" w:themeColor="accent1" w:themeShade="BF"/>
    </w:rPr>
  </w:style>
  <w:style w:type="paragraph" w:styleId="IntenseQuote">
    <w:name w:val="Intense Quote"/>
    <w:basedOn w:val="Normal"/>
    <w:next w:val="Normal"/>
    <w:link w:val="IntenseQuoteChar"/>
    <w:uiPriority w:val="30"/>
    <w:qFormat/>
    <w:rsid w:val="00C3456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3456D"/>
    <w:rPr>
      <w:i/>
      <w:iCs/>
      <w:color w:val="0F4761" w:themeColor="accent1" w:themeShade="BF"/>
    </w:rPr>
  </w:style>
  <w:style w:type="character" w:styleId="IntenseReference">
    <w:name w:val="Intense Reference"/>
    <w:basedOn w:val="DefaultParagraphFont"/>
    <w:uiPriority w:val="32"/>
    <w:qFormat/>
    <w:rsid w:val="00C3456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206</Words>
  <Characters>1177</Characters>
  <Application>Microsoft Office Word</Application>
  <DocSecurity>0</DocSecurity>
  <Lines>9</Lines>
  <Paragraphs>2</Paragraphs>
  <ScaleCrop>false</ScaleCrop>
  <Company/>
  <LinksUpToDate>false</LinksUpToDate>
  <CharactersWithSpaces>1381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My_PC</dc:creator>
  <cp:keywords/>
  <dc:description/>
  <cp:lastModifiedBy>My_PC</cp:lastModifiedBy>
  <cp:revision>2</cp:revision>
  <dcterms:created xsi:type="dcterms:W3CDTF">2024-10-30T03:56:00Z</dcterms:created>
  <dcterms:modified xsi:type="dcterms:W3CDTF">2024-10-30T03:56:00Z</dcterms:modified>
</cp:coreProperties>
</file>