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92"/>
        <w:gridCol w:w="5768"/>
      </w:tblGrid>
      <w:tr w:rsidR="008A2B53" w:rsidRPr="008A2B53" w14:paraId="0C8853BE" w14:textId="77777777" w:rsidTr="008A2B53">
        <w:trPr>
          <w:tblCellSpacing w:w="0" w:type="dxa"/>
        </w:trPr>
        <w:tc>
          <w:tcPr>
            <w:tcW w:w="1900" w:type="pct"/>
            <w:shd w:val="clear" w:color="auto" w:fill="FFFFFF"/>
            <w:tcMar>
              <w:top w:w="0" w:type="dxa"/>
              <w:left w:w="108" w:type="dxa"/>
              <w:bottom w:w="0" w:type="dxa"/>
              <w:right w:w="108" w:type="dxa"/>
            </w:tcMar>
            <w:hideMark/>
          </w:tcPr>
          <w:p w14:paraId="51221EDC" w14:textId="77777777" w:rsidR="008A2B53" w:rsidRPr="008A2B53" w:rsidRDefault="008A2B53" w:rsidP="008A2B53">
            <w:pPr>
              <w:spacing w:before="120" w:after="120" w:line="234" w:lineRule="atLeast"/>
              <w:jc w:val="center"/>
              <w:rPr>
                <w:rFonts w:ascii="Times New Roman" w:eastAsia="Times New Roman" w:hAnsi="Times New Roman" w:cs="Times New Roman"/>
              </w:rPr>
            </w:pPr>
            <w:r w:rsidRPr="008A2B53">
              <w:rPr>
                <w:rFonts w:ascii="Times New Roman" w:eastAsia="Times New Roman" w:hAnsi="Times New Roman" w:cs="Times New Roman"/>
              </w:rPr>
              <w:t>BỘ XÂY DỰNG/UBND TỈNH,</w:t>
            </w:r>
            <w:r w:rsidRPr="008A2B53">
              <w:rPr>
                <w:rFonts w:ascii="Times New Roman" w:eastAsia="Times New Roman" w:hAnsi="Times New Roman" w:cs="Times New Roman"/>
              </w:rPr>
              <w:br/>
              <w:t>THÀNH PHỐ…</w:t>
            </w:r>
            <w:r w:rsidRPr="008A2B53">
              <w:rPr>
                <w:rFonts w:ascii="Times New Roman" w:eastAsia="Times New Roman" w:hAnsi="Times New Roman" w:cs="Times New Roman"/>
              </w:rPr>
              <w:br/>
            </w:r>
            <w:r w:rsidRPr="008A2B53">
              <w:rPr>
                <w:rFonts w:ascii="Times New Roman" w:eastAsia="Times New Roman" w:hAnsi="Times New Roman" w:cs="Times New Roman"/>
                <w:b/>
                <w:bCs/>
              </w:rPr>
              <w:t>CƠ QUAN…..</w:t>
            </w:r>
            <w:r w:rsidRPr="008A2B53">
              <w:rPr>
                <w:rFonts w:ascii="Times New Roman" w:eastAsia="Times New Roman" w:hAnsi="Times New Roman" w:cs="Times New Roman"/>
                <w:b/>
                <w:bCs/>
              </w:rPr>
              <w:br/>
              <w:t>-------</w:t>
            </w:r>
          </w:p>
        </w:tc>
        <w:tc>
          <w:tcPr>
            <w:tcW w:w="3050" w:type="pct"/>
            <w:shd w:val="clear" w:color="auto" w:fill="FFFFFF"/>
            <w:tcMar>
              <w:top w:w="0" w:type="dxa"/>
              <w:left w:w="108" w:type="dxa"/>
              <w:bottom w:w="0" w:type="dxa"/>
              <w:right w:w="108" w:type="dxa"/>
            </w:tcMar>
            <w:hideMark/>
          </w:tcPr>
          <w:p w14:paraId="2506AF85" w14:textId="77777777" w:rsidR="008A2B53" w:rsidRPr="008A2B53" w:rsidRDefault="008A2B53" w:rsidP="008A2B53">
            <w:pPr>
              <w:spacing w:before="120" w:after="120" w:line="234" w:lineRule="atLeast"/>
              <w:jc w:val="center"/>
              <w:rPr>
                <w:rFonts w:ascii="Times New Roman" w:eastAsia="Times New Roman" w:hAnsi="Times New Roman" w:cs="Times New Roman"/>
              </w:rPr>
            </w:pPr>
            <w:r w:rsidRPr="008A2B53">
              <w:rPr>
                <w:rFonts w:ascii="Times New Roman" w:eastAsia="Times New Roman" w:hAnsi="Times New Roman" w:cs="Times New Roman"/>
                <w:b/>
                <w:bCs/>
              </w:rPr>
              <w:t>CỘNG HÒA XÃ HỘI CHỦ NGHĨA VIỆT NAM</w:t>
            </w:r>
            <w:r w:rsidRPr="008A2B53">
              <w:rPr>
                <w:rFonts w:ascii="Times New Roman" w:eastAsia="Times New Roman" w:hAnsi="Times New Roman" w:cs="Times New Roman"/>
                <w:b/>
                <w:bCs/>
              </w:rPr>
              <w:br/>
            </w:r>
            <w:r w:rsidRPr="008A2B53">
              <w:rPr>
                <w:rFonts w:ascii="Times New Roman" w:eastAsia="Times New Roman" w:hAnsi="Times New Roman" w:cs="Times New Roman"/>
                <w:b/>
                <w:bCs/>
                <w:sz w:val="24"/>
                <w:szCs w:val="24"/>
              </w:rPr>
              <w:t>Độc lập - Tự do - Hạnh phúc</w:t>
            </w:r>
            <w:r w:rsidRPr="008A2B53">
              <w:rPr>
                <w:rFonts w:ascii="Times New Roman" w:eastAsia="Times New Roman" w:hAnsi="Times New Roman" w:cs="Times New Roman"/>
                <w:b/>
                <w:bCs/>
                <w:sz w:val="24"/>
                <w:szCs w:val="24"/>
              </w:rPr>
              <w:br/>
            </w:r>
            <w:r w:rsidRPr="008A2B53">
              <w:rPr>
                <w:rFonts w:ascii="Times New Roman" w:eastAsia="Times New Roman" w:hAnsi="Times New Roman" w:cs="Times New Roman"/>
                <w:b/>
                <w:bCs/>
              </w:rPr>
              <w:t>---------------</w:t>
            </w:r>
          </w:p>
        </w:tc>
      </w:tr>
      <w:tr w:rsidR="008A2B53" w:rsidRPr="008A2B53" w14:paraId="57833F4E" w14:textId="77777777" w:rsidTr="008A2B53">
        <w:trPr>
          <w:tblCellSpacing w:w="0" w:type="dxa"/>
        </w:trPr>
        <w:tc>
          <w:tcPr>
            <w:tcW w:w="1900" w:type="pct"/>
            <w:shd w:val="clear" w:color="auto" w:fill="FFFFFF"/>
            <w:tcMar>
              <w:top w:w="0" w:type="dxa"/>
              <w:left w:w="108" w:type="dxa"/>
              <w:bottom w:w="0" w:type="dxa"/>
              <w:right w:w="108" w:type="dxa"/>
            </w:tcMar>
            <w:hideMark/>
          </w:tcPr>
          <w:p w14:paraId="65014C01" w14:textId="77777777" w:rsidR="008A2B53" w:rsidRPr="008A2B53" w:rsidRDefault="008A2B53" w:rsidP="008A2B53">
            <w:pPr>
              <w:spacing w:before="120" w:after="120" w:line="234" w:lineRule="atLeast"/>
              <w:jc w:val="center"/>
              <w:rPr>
                <w:rFonts w:ascii="Times New Roman" w:eastAsia="Times New Roman" w:hAnsi="Times New Roman" w:cs="Times New Roman"/>
              </w:rPr>
            </w:pPr>
            <w:r w:rsidRPr="008A2B53">
              <w:rPr>
                <w:rFonts w:ascii="Times New Roman" w:eastAsia="Times New Roman" w:hAnsi="Times New Roman" w:cs="Times New Roman"/>
              </w:rPr>
              <w:t>Số: ..../.......-ĐACT</w:t>
            </w:r>
          </w:p>
        </w:tc>
        <w:tc>
          <w:tcPr>
            <w:tcW w:w="3050" w:type="pct"/>
            <w:shd w:val="clear" w:color="auto" w:fill="FFFFFF"/>
            <w:tcMar>
              <w:top w:w="0" w:type="dxa"/>
              <w:left w:w="108" w:type="dxa"/>
              <w:bottom w:w="0" w:type="dxa"/>
              <w:right w:w="108" w:type="dxa"/>
            </w:tcMar>
            <w:hideMark/>
          </w:tcPr>
          <w:p w14:paraId="7DCDB41A" w14:textId="77777777" w:rsidR="008A2B53" w:rsidRPr="008A2B53" w:rsidRDefault="008A2B53" w:rsidP="008A2B53">
            <w:pPr>
              <w:spacing w:before="120" w:after="120" w:line="234" w:lineRule="atLeast"/>
              <w:jc w:val="right"/>
              <w:rPr>
                <w:rFonts w:ascii="Times New Roman" w:eastAsia="Times New Roman" w:hAnsi="Times New Roman" w:cs="Times New Roman"/>
              </w:rPr>
            </w:pPr>
            <w:r w:rsidRPr="008A2B53">
              <w:rPr>
                <w:rFonts w:ascii="Times New Roman" w:eastAsia="Times New Roman" w:hAnsi="Times New Roman" w:cs="Times New Roman"/>
                <w:i/>
                <w:iCs/>
              </w:rPr>
              <w:t>........, ngày ... tháng.... năm.....</w:t>
            </w:r>
          </w:p>
        </w:tc>
      </w:tr>
    </w:tbl>
    <w:p w14:paraId="612088E6"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 </w:t>
      </w:r>
    </w:p>
    <w:p w14:paraId="3830B92B" w14:textId="77777777" w:rsidR="008A2B53" w:rsidRPr="008A2B53" w:rsidRDefault="008A2B53" w:rsidP="008A2B53">
      <w:pPr>
        <w:shd w:val="clear" w:color="auto" w:fill="FFFFFF"/>
        <w:spacing w:after="0" w:line="234" w:lineRule="atLeast"/>
        <w:jc w:val="center"/>
        <w:rPr>
          <w:rFonts w:ascii="Times New Roman" w:eastAsia="Times New Roman" w:hAnsi="Times New Roman" w:cs="Times New Roman"/>
        </w:rPr>
      </w:pPr>
      <w:bookmarkStart w:id="0" w:name="chuong_pl_5_name"/>
      <w:r w:rsidRPr="008A2B53">
        <w:rPr>
          <w:rFonts w:ascii="Times New Roman" w:eastAsia="Times New Roman" w:hAnsi="Times New Roman" w:cs="Times New Roman"/>
          <w:b/>
          <w:bCs/>
        </w:rPr>
        <w:t>ĐỀ ÁN KHAI THÁC TÀI SẢN KẾT CẤU HẠ TẦNG HÀNG HẢI</w:t>
      </w:r>
      <w:bookmarkEnd w:id="0"/>
    </w:p>
    <w:p w14:paraId="403C89C0" w14:textId="77777777" w:rsidR="008A2B53" w:rsidRPr="008A2B53" w:rsidRDefault="008A2B53" w:rsidP="008A2B53">
      <w:pPr>
        <w:shd w:val="clear" w:color="auto" w:fill="FFFFFF"/>
        <w:spacing w:after="0" w:line="234" w:lineRule="atLeast"/>
        <w:jc w:val="center"/>
        <w:rPr>
          <w:rFonts w:ascii="Times New Roman" w:eastAsia="Times New Roman" w:hAnsi="Times New Roman" w:cs="Times New Roman"/>
        </w:rPr>
      </w:pPr>
      <w:bookmarkStart w:id="1" w:name="chuong_pl_5_name_name"/>
      <w:r w:rsidRPr="008A2B53">
        <w:rPr>
          <w:rFonts w:ascii="Times New Roman" w:eastAsia="Times New Roman" w:hAnsi="Times New Roman" w:cs="Times New Roman"/>
          <w:i/>
          <w:iCs/>
        </w:rPr>
        <w:t>(Phương thức: Cho thuê quyền khai thác tài sản)</w:t>
      </w:r>
      <w:bookmarkEnd w:id="1"/>
    </w:p>
    <w:p w14:paraId="6D7D7080"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b/>
          <w:bCs/>
        </w:rPr>
        <w:t>I. SỰ CẦN THIẾT THỰC HIỆN ĐỀ ÁN</w:t>
      </w:r>
    </w:p>
    <w:p w14:paraId="0051D1F8"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1. Cơ sở pháp lý</w:t>
      </w:r>
    </w:p>
    <w:p w14:paraId="5DF0C71F" w14:textId="45E70C72" w:rsidR="008A2B53" w:rsidRPr="008A2B53" w:rsidRDefault="008A2B53" w:rsidP="008A2B53">
      <w:pPr>
        <w:shd w:val="clear" w:color="auto" w:fill="FFFFFF"/>
        <w:spacing w:after="0" w:line="234" w:lineRule="atLeast"/>
        <w:rPr>
          <w:rFonts w:ascii="Times New Roman" w:eastAsia="Times New Roman" w:hAnsi="Times New Roman" w:cs="Times New Roman"/>
        </w:rPr>
      </w:pPr>
      <w:r w:rsidRPr="008A2B53">
        <w:rPr>
          <w:rFonts w:ascii="Times New Roman" w:eastAsia="Times New Roman" w:hAnsi="Times New Roman" w:cs="Times New Roman"/>
        </w:rPr>
        <w:t>- </w:t>
      </w:r>
      <w:bookmarkStart w:id="2" w:name="tvpllink_tyjmwneqec_4"/>
      <w:r w:rsidRPr="008A2B53">
        <w:rPr>
          <w:rFonts w:ascii="Times New Roman" w:eastAsia="Times New Roman" w:hAnsi="Times New Roman" w:cs="Times New Roman"/>
        </w:rPr>
        <w:fldChar w:fldCharType="begin"/>
      </w:r>
      <w:r w:rsidRPr="008A2B53">
        <w:rPr>
          <w:rFonts w:ascii="Times New Roman" w:eastAsia="Times New Roman" w:hAnsi="Times New Roman" w:cs="Times New Roman"/>
        </w:rPr>
        <w:instrText xml:space="preserve"> HYPERLINK "https://thuvienphapluat.vn/van-ban/Tai-chinh-nha-nuoc/Luat-Quan-ly-su-dung-tai-san-cong-2017-322220.aspx" \t "_blank" </w:instrText>
      </w:r>
      <w:r w:rsidRPr="008A2B53">
        <w:rPr>
          <w:rFonts w:ascii="Times New Roman" w:eastAsia="Times New Roman" w:hAnsi="Times New Roman" w:cs="Times New Roman"/>
        </w:rPr>
        <w:fldChar w:fldCharType="separate"/>
      </w:r>
      <w:r w:rsidRPr="008A2B53">
        <w:rPr>
          <w:rFonts w:ascii="Times New Roman" w:eastAsia="Times New Roman" w:hAnsi="Times New Roman" w:cs="Times New Roman"/>
        </w:rPr>
        <w:t>Luật Quản lý, sử dụng tài sản công năm 2017</w:t>
      </w:r>
      <w:r w:rsidRPr="008A2B53">
        <w:rPr>
          <w:rFonts w:ascii="Times New Roman" w:eastAsia="Times New Roman" w:hAnsi="Times New Roman" w:cs="Times New Roman"/>
        </w:rPr>
        <w:fldChar w:fldCharType="end"/>
      </w:r>
      <w:bookmarkEnd w:id="2"/>
      <w:r w:rsidRPr="008A2B53">
        <w:rPr>
          <w:rFonts w:ascii="Times New Roman" w:eastAsia="Times New Roman" w:hAnsi="Times New Roman" w:cs="Times New Roman"/>
        </w:rPr>
        <w:t>; </w:t>
      </w:r>
      <w:bookmarkStart w:id="3" w:name="tvpllink_mmgfvzfnbs_2"/>
      <w:r w:rsidRPr="008A2B53">
        <w:rPr>
          <w:rFonts w:ascii="Times New Roman" w:eastAsia="Times New Roman" w:hAnsi="Times New Roman" w:cs="Times New Roman"/>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bookmarkEnd w:id="3"/>
      <w:r w:rsidRPr="008A2B53">
        <w:rPr>
          <w:rFonts w:ascii="Times New Roman" w:eastAsia="Times New Roman" w:hAnsi="Times New Roman" w:cs="Times New Roman"/>
        </w:rPr>
        <w:t> ngày 29 tháng 11 năm 2024;</w:t>
      </w:r>
    </w:p>
    <w:p w14:paraId="7913DAA8" w14:textId="77777777" w:rsidR="008A2B53" w:rsidRPr="008A2B53" w:rsidRDefault="008A2B53" w:rsidP="008A2B53">
      <w:pPr>
        <w:shd w:val="clear" w:color="auto" w:fill="FFFFFF"/>
        <w:spacing w:after="0" w:line="234" w:lineRule="atLeast"/>
        <w:rPr>
          <w:rFonts w:ascii="Times New Roman" w:eastAsia="Times New Roman" w:hAnsi="Times New Roman" w:cs="Times New Roman"/>
        </w:rPr>
      </w:pPr>
      <w:r w:rsidRPr="008A2B53">
        <w:rPr>
          <w:rFonts w:ascii="Times New Roman" w:eastAsia="Times New Roman" w:hAnsi="Times New Roman" w:cs="Times New Roman"/>
        </w:rPr>
        <w:t>- </w:t>
      </w:r>
      <w:bookmarkStart w:id="4" w:name="tvpllink_earzhujusq_2"/>
      <w:r w:rsidRPr="008A2B53">
        <w:rPr>
          <w:rFonts w:ascii="Times New Roman" w:eastAsia="Times New Roman" w:hAnsi="Times New Roman" w:cs="Times New Roman"/>
        </w:rPr>
        <w:fldChar w:fldCharType="begin"/>
      </w:r>
      <w:r w:rsidRPr="008A2B53">
        <w:rPr>
          <w:rFonts w:ascii="Times New Roman" w:eastAsia="Times New Roman" w:hAnsi="Times New Roman" w:cs="Times New Roman"/>
        </w:rPr>
        <w:instrText xml:space="preserve"> HYPERLINK "https://thuvienphapluat.vn/van-ban/Giao-thong-Van-tai/Bo-luat-hang-hai-Viet-Nam-2015-298374.aspx" \t "_blank" </w:instrText>
      </w:r>
      <w:r w:rsidRPr="008A2B53">
        <w:rPr>
          <w:rFonts w:ascii="Times New Roman" w:eastAsia="Times New Roman" w:hAnsi="Times New Roman" w:cs="Times New Roman"/>
        </w:rPr>
        <w:fldChar w:fldCharType="separate"/>
      </w:r>
      <w:r w:rsidRPr="008A2B53">
        <w:rPr>
          <w:rFonts w:ascii="Times New Roman" w:eastAsia="Times New Roman" w:hAnsi="Times New Roman" w:cs="Times New Roman"/>
        </w:rPr>
        <w:t>Bộ Luật Hàng hải năm 2015</w:t>
      </w:r>
      <w:r w:rsidRPr="008A2B53">
        <w:rPr>
          <w:rFonts w:ascii="Times New Roman" w:eastAsia="Times New Roman" w:hAnsi="Times New Roman" w:cs="Times New Roman"/>
        </w:rPr>
        <w:fldChar w:fldCharType="end"/>
      </w:r>
      <w:bookmarkEnd w:id="4"/>
      <w:r w:rsidRPr="008A2B53">
        <w:rPr>
          <w:rFonts w:ascii="Times New Roman" w:eastAsia="Times New Roman" w:hAnsi="Times New Roman" w:cs="Times New Roman"/>
        </w:rPr>
        <w:t>;</w:t>
      </w:r>
    </w:p>
    <w:p w14:paraId="09B86AED"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 Nghị định số ......./2025/NĐ-CP ngày .... tháng .... năm 2025 của Chính phủ quy định việc quản lý, sử dụng và khai thác tài sản kết cấu hạ tầng hàng hải.</w:t>
      </w:r>
    </w:p>
    <w:p w14:paraId="02EABE5F"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2. Cơ sở thực tiễn</w:t>
      </w:r>
    </w:p>
    <w:p w14:paraId="029605CD"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a) Thông tin về cơ quan quản lý tài sản lập Đề án khai thác tài sản: Chức năng, nhiệm vụ, cơ cấu tổ chức bộ máy của cơ quan quản lý tài sản theo quy định của pháp luật;</w:t>
      </w:r>
    </w:p>
    <w:p w14:paraId="5069414C"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b) Đánh giá thực trạng về hiệu quả quản lý, khai thác tài sản sản kết cấu hạ tầng hàng hải đang thực hiện thuộc phạm vi quản lý.</w:t>
      </w:r>
    </w:p>
    <w:p w14:paraId="70FAD772"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c) Về tài sản kết cấu hạ tầng hàng hải dự kiến thực hiện phương thức cho thuê quyền khai thác quyền khai thác:</w:t>
      </w:r>
    </w:p>
    <w:p w14:paraId="6228169D"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 Hồ sơ pháp lý về tài sản dự kiến khai thác: Quyết định giao tài sản của Bộ Xây dựng, Ủy ban nhân dân cấp tỉnh…</w:t>
      </w:r>
    </w:p>
    <w:p w14:paraId="36F87BF2"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 Tài sản dự kiến khai thác theo phương thức cho thuê quyền khai thác hiện đang thực hiện khai thác theo hình thức nào? Kết quả thực hiện việc khai thác tài sản của 02 năm liền trước năm xây dựng Đề án (số tiền thu được, chi phí, số tiền nộp ngân sách nhà nước,....) của cơ quan được giao quản lý tài sản (nếu có);</w:t>
      </w:r>
    </w:p>
    <w:p w14:paraId="75B7D6DE"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 Kế hoạch phát triển trong các năm tiếp theo.</w:t>
      </w:r>
    </w:p>
    <w:p w14:paraId="28BAE854"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b/>
          <w:bCs/>
        </w:rPr>
        <w:t>II. NỘI DUNG CHỦ YẾU CỦA ĐỀ ÁN</w:t>
      </w:r>
    </w:p>
    <w:p w14:paraId="256FA4BA"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1. Thông tin chủ yếu về tài sản (một phần hoặc toàn bộ tài sản kết cấu hạ tầng hàng hải), gồm: tên tài sản; địa chỉ; năm đưa vào sử dụng; thông số cơ bản (số lượng hoặc khối lượng hoặc chiều dài hoặc diện tích,...); nguyên giá, giá trị còn lại; tình trạng sử dụng của tài sản.</w:t>
      </w:r>
    </w:p>
    <w:p w14:paraId="470F2E9D"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Trường hợp khai thác một phần của từng tài sản theo phương thức cho thuê quyền khai thác tài sản thì phải đảm bảo hoạt động giao thông hàng hải thông suốt, an toàn và không làm ảnh hưởng đến việc quản lý, sử dụng và khai thác đối với phần tài sản còn lại.</w:t>
      </w:r>
    </w:p>
    <w:p w14:paraId="2C7C1BF9"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2. Thời hạn cho thuê quyền khai thác tài sản.</w:t>
      </w:r>
    </w:p>
    <w:p w14:paraId="3049D841"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3. Phương thức tổ chức thực hiện việc cho thuê quyền khai thác tài sản.</w:t>
      </w:r>
    </w:p>
    <w:p w14:paraId="1BFA0351"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4. Cơ sở và phương pháp xác định giá khởi điểm để cho thuê quyền khai thác tài sản.</w:t>
      </w:r>
    </w:p>
    <w:p w14:paraId="615DFBC3"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lastRenderedPageBreak/>
        <w:t>5. Điều kiện của tổ chức tham gia đấu giá.</w:t>
      </w:r>
    </w:p>
    <w:p w14:paraId="6D9050A9"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6. Hình thức thanh toán tiền cho thuê quyền khai thác tài sản (hằng năm, một lần).</w:t>
      </w:r>
    </w:p>
    <w:p w14:paraId="54736804"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7. Dự kiến nguồn thu từ khai thác tài sản: Số tiền thu được, chi phí có liên quan đến việc cho thuê quyền khai thác tài sản; số tiền nộp ngân sách nhà nước.</w:t>
      </w:r>
    </w:p>
    <w:p w14:paraId="6A6A4EC5"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8. Xử lý tài sản và quyền khai thác tài sản khi kết thúc thời hạn cho thuê quyền khai thác tài sản.</w:t>
      </w:r>
    </w:p>
    <w:p w14:paraId="0B5CDC4C"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b/>
          <w:bCs/>
        </w:rPr>
        <w:t>III. ĐỀ XUẤT, KIẾN NGHỊ ĐỂ THỰC HIỆN ĐỀ ÁN</w:t>
      </w:r>
    </w:p>
    <w:p w14:paraId="047C0556"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w:t>
      </w:r>
    </w:p>
    <w:p w14:paraId="24E570C9"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w:t>
      </w:r>
    </w:p>
    <w:p w14:paraId="11249FDF"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w:t>
      </w:r>
    </w:p>
    <w:p w14:paraId="4515E11D"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 </w:t>
      </w:r>
    </w:p>
    <w:tbl>
      <w:tblPr>
        <w:tblW w:w="5000" w:type="pct"/>
        <w:tblCellSpacing w:w="0" w:type="dxa"/>
        <w:tblCellMar>
          <w:left w:w="0" w:type="dxa"/>
          <w:right w:w="0" w:type="dxa"/>
        </w:tblCellMar>
        <w:tblLook w:val="04A0" w:firstRow="1" w:lastRow="0" w:firstColumn="1" w:lastColumn="0" w:noHBand="0" w:noVBand="1"/>
      </w:tblPr>
      <w:tblGrid>
        <w:gridCol w:w="3592"/>
        <w:gridCol w:w="5768"/>
      </w:tblGrid>
      <w:tr w:rsidR="008A2B53" w:rsidRPr="008A2B53" w14:paraId="6D4DBA06" w14:textId="77777777" w:rsidTr="008A2B53">
        <w:trPr>
          <w:tblCellSpacing w:w="0" w:type="dxa"/>
        </w:trPr>
        <w:tc>
          <w:tcPr>
            <w:tcW w:w="1900" w:type="pct"/>
            <w:hideMark/>
          </w:tcPr>
          <w:p w14:paraId="7369EABA" w14:textId="77777777" w:rsidR="008A2B53" w:rsidRPr="008A2B53" w:rsidRDefault="008A2B53" w:rsidP="008A2B53">
            <w:pPr>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 </w:t>
            </w:r>
          </w:p>
        </w:tc>
        <w:tc>
          <w:tcPr>
            <w:tcW w:w="3050" w:type="pct"/>
            <w:hideMark/>
          </w:tcPr>
          <w:p w14:paraId="415ECF91" w14:textId="77777777" w:rsidR="008A2B53" w:rsidRPr="008A2B53" w:rsidRDefault="008A2B53" w:rsidP="008A2B53">
            <w:pPr>
              <w:spacing w:before="120" w:after="120" w:line="234" w:lineRule="atLeast"/>
              <w:jc w:val="center"/>
              <w:rPr>
                <w:rFonts w:ascii="Times New Roman" w:eastAsia="Times New Roman" w:hAnsi="Times New Roman" w:cs="Times New Roman"/>
              </w:rPr>
            </w:pPr>
            <w:r w:rsidRPr="008A2B53">
              <w:rPr>
                <w:rFonts w:ascii="Times New Roman" w:eastAsia="Times New Roman" w:hAnsi="Times New Roman" w:cs="Times New Roman"/>
                <w:b/>
                <w:bCs/>
              </w:rPr>
              <w:t>THỦ TRƯỞNG CƠ QUAN LẬP ĐỀ ÁN</w:t>
            </w:r>
            <w:r w:rsidRPr="008A2B53">
              <w:rPr>
                <w:rFonts w:ascii="Times New Roman" w:eastAsia="Times New Roman" w:hAnsi="Times New Roman" w:cs="Times New Roman"/>
              </w:rPr>
              <w:br/>
            </w:r>
            <w:r w:rsidRPr="008A2B53">
              <w:rPr>
                <w:rFonts w:ascii="Times New Roman" w:eastAsia="Times New Roman" w:hAnsi="Times New Roman" w:cs="Times New Roman"/>
                <w:i/>
                <w:iCs/>
              </w:rPr>
              <w:t>(Ký, ghi rõ họ tên, đóng dấu)</w:t>
            </w:r>
          </w:p>
        </w:tc>
      </w:tr>
    </w:tbl>
    <w:p w14:paraId="59E67BE7" w14:textId="77777777" w:rsidR="008A2B53" w:rsidRPr="008A2B53" w:rsidRDefault="008A2B53" w:rsidP="008A2B53">
      <w:pPr>
        <w:shd w:val="clear" w:color="auto" w:fill="FFFFFF"/>
        <w:spacing w:before="120" w:after="120" w:line="234" w:lineRule="atLeast"/>
        <w:rPr>
          <w:rFonts w:ascii="Times New Roman" w:eastAsia="Times New Roman" w:hAnsi="Times New Roman" w:cs="Times New Roman"/>
        </w:rPr>
      </w:pPr>
      <w:r w:rsidRPr="008A2B53">
        <w:rPr>
          <w:rFonts w:ascii="Times New Roman" w:eastAsia="Times New Roman" w:hAnsi="Times New Roman" w:cs="Times New Roman"/>
        </w:rPr>
        <w:t> </w:t>
      </w:r>
    </w:p>
    <w:p w14:paraId="25492BC1" w14:textId="77777777" w:rsidR="009F41C0" w:rsidRPr="008A2B53" w:rsidRDefault="009F41C0">
      <w:pPr>
        <w:rPr>
          <w:rFonts w:ascii="Times New Roman" w:hAnsi="Times New Roman" w:cs="Times New Roman"/>
        </w:rPr>
      </w:pPr>
    </w:p>
    <w:sectPr w:rsidR="009F41C0" w:rsidRPr="008A2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D9"/>
    <w:rsid w:val="002007D9"/>
    <w:rsid w:val="008A2B53"/>
    <w:rsid w:val="009F4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73C8D-B56E-4E5E-B10D-23D4F478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2B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2B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7101">
      <w:bodyDiv w:val="1"/>
      <w:marLeft w:val="0"/>
      <w:marRight w:val="0"/>
      <w:marTop w:val="0"/>
      <w:marBottom w:val="0"/>
      <w:divBdr>
        <w:top w:val="none" w:sz="0" w:space="0" w:color="auto"/>
        <w:left w:val="none" w:sz="0" w:space="0" w:color="auto"/>
        <w:bottom w:val="none" w:sz="0" w:space="0" w:color="auto"/>
        <w:right w:val="none" w:sz="0" w:space="0" w:color="auto"/>
      </w:divBdr>
      <w:divsChild>
        <w:div w:id="231157471">
          <w:marLeft w:val="0"/>
          <w:marRight w:val="0"/>
          <w:marTop w:val="0"/>
          <w:marBottom w:val="0"/>
          <w:divBdr>
            <w:top w:val="none" w:sz="0" w:space="0" w:color="auto"/>
            <w:left w:val="none" w:sz="0" w:space="0" w:color="auto"/>
            <w:bottom w:val="none" w:sz="0" w:space="0" w:color="auto"/>
            <w:right w:val="none" w:sz="0" w:space="0" w:color="auto"/>
          </w:divBdr>
          <w:divsChild>
            <w:div w:id="11604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 Mộng</dc:creator>
  <cp:keywords/>
  <dc:description/>
  <cp:lastModifiedBy>Nhi Mộng</cp:lastModifiedBy>
  <cp:revision>3</cp:revision>
  <dcterms:created xsi:type="dcterms:W3CDTF">2025-09-25T01:31:00Z</dcterms:created>
  <dcterms:modified xsi:type="dcterms:W3CDTF">2025-09-25T01:33:00Z</dcterms:modified>
</cp:coreProperties>
</file>