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BF8" w:rsidRPr="00470BF8" w:rsidRDefault="00470BF8" w:rsidP="00470B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BF8">
        <w:rPr>
          <w:rFonts w:ascii="Arial" w:eastAsia="Times New Roman" w:hAnsi="Arial" w:cs="Arial"/>
          <w:b/>
          <w:bCs/>
          <w:color w:val="000000"/>
          <w:sz w:val="20"/>
          <w:szCs w:val="20"/>
        </w:rPr>
        <w:t>BIỂU SỐ 02</w:t>
      </w:r>
    </w:p>
    <w:p w:rsidR="00470BF8" w:rsidRPr="00470BF8" w:rsidRDefault="00470BF8" w:rsidP="00470BF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470BF8">
        <w:rPr>
          <w:rFonts w:ascii="Arial" w:eastAsia="Times New Roman" w:hAnsi="Arial" w:cs="Arial"/>
          <w:b/>
          <w:bCs/>
          <w:color w:val="000000"/>
          <w:sz w:val="20"/>
          <w:szCs w:val="20"/>
        </w:rPr>
        <w:t>BẢNG XÁC ĐỊNH THUẾ THU NHẬP HOÃN LẠI PHẢI TRẢ</w:t>
      </w:r>
    </w:p>
    <w:p w:rsidR="00470BF8" w:rsidRPr="00470BF8" w:rsidRDefault="00470BF8" w:rsidP="00470BF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470BF8">
        <w:rPr>
          <w:rFonts w:ascii="Arial" w:eastAsia="Times New Roman" w:hAnsi="Arial" w:cs="Arial"/>
          <w:color w:val="000000"/>
          <w:sz w:val="20"/>
          <w:szCs w:val="20"/>
        </w:rPr>
        <w:t>Năm....</w:t>
      </w:r>
    </w:p>
    <w:tbl>
      <w:tblPr>
        <w:tblW w:w="107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1137"/>
        <w:gridCol w:w="1103"/>
        <w:gridCol w:w="970"/>
        <w:gridCol w:w="1048"/>
        <w:gridCol w:w="1026"/>
        <w:gridCol w:w="1079"/>
        <w:gridCol w:w="1968"/>
        <w:gridCol w:w="1079"/>
        <w:gridCol w:w="746"/>
      </w:tblGrid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Chênh lệch tạm thời</w:t>
            </w:r>
          </w:p>
          <w:p w:rsidR="00470BF8" w:rsidRPr="00470BF8" w:rsidRDefault="00470BF8" w:rsidP="00470B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chịu thuế trong năm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Thuế thu nhập hoãn lại phải trả</w:t>
            </w:r>
          </w:p>
        </w:tc>
        <w:tc>
          <w:tcPr>
            <w:tcW w:w="25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Thuế thu nhập hoãn lại phải trả</w:t>
            </w:r>
          </w:p>
        </w:tc>
      </w:tr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 Thuế</w:t>
            </w:r>
          </w:p>
        </w:tc>
        <w:tc>
          <w:tcPr>
            <w:tcW w:w="210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được ghi nhận</w:t>
            </w:r>
          </w:p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trong năm</w:t>
            </w: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được ghi giảm</w:t>
            </w:r>
          </w:p>
        </w:tc>
      </w:tr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Diễn giải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Chênh lệch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 suất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0BF8" w:rsidRPr="00470BF8" w:rsidRDefault="00470BF8" w:rsidP="00470B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(Hoàn nhập) trong năm</w:t>
            </w:r>
          </w:p>
        </w:tc>
      </w:tr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  Tăng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Giảm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 Tăng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 Giảm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 (%)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 Được ghi nhận vào chi phí thuế thu nhập hoãn lại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Được               </w:t>
            </w:r>
          </w:p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  giảm</w:t>
            </w:r>
          </w:p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vốn chủ sở hữu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 Được ghi giảm chi phí thuế thu nhập hoãn lại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Được</w:t>
            </w:r>
          </w:p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ghi tăng</w:t>
            </w:r>
          </w:p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vốn chủ</w:t>
            </w:r>
          </w:p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sở hữu</w:t>
            </w:r>
          </w:p>
        </w:tc>
      </w:tr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 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 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   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 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 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   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– 1/ Phát sinh (hoặc hoàn nhập) từ các giao dịch trong năm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    2/ Phát sinh từ việc áp dụng hồi tố thay đổi chính sách kế toán </w:t>
            </w: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và điều chỉnh hồi tố các sai sót phát sinh từ các năm trước.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70BF8" w:rsidRPr="00470BF8" w:rsidTr="00470BF8">
        <w:trPr>
          <w:tblCellSpacing w:w="0" w:type="dxa"/>
        </w:trPr>
        <w:tc>
          <w:tcPr>
            <w:tcW w:w="2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Cộng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0BF8" w:rsidRPr="00470BF8" w:rsidRDefault="00470BF8" w:rsidP="00470BF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70BF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4E297A" w:rsidRDefault="004E297A">
      <w:bookmarkStart w:id="0" w:name="_GoBack"/>
      <w:bookmarkEnd w:id="0"/>
    </w:p>
    <w:sectPr w:rsidR="004E2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F8"/>
    <w:rsid w:val="00470BF8"/>
    <w:rsid w:val="004E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3F3B08-A93B-4D64-B91D-38DAEA62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2024-03-28T01:35:00Z</dcterms:created>
  <dcterms:modified xsi:type="dcterms:W3CDTF">2024-03-28T01:36:00Z</dcterms:modified>
</cp:coreProperties>
</file>