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CFD" w:rsidRPr="003F0DB0" w:rsidRDefault="00C47CFD" w:rsidP="00C47CFD">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_5"/>
      <w:r w:rsidRPr="003F0DB0">
        <w:rPr>
          <w:rFonts w:ascii="Times New Roman" w:eastAsia="Times New Roman" w:hAnsi="Times New Roman" w:cs="Times New Roman"/>
          <w:b/>
          <w:bCs/>
          <w:color w:val="000000"/>
          <w:sz w:val="26"/>
          <w:szCs w:val="26"/>
        </w:rPr>
        <w:t>PHỤ LỤC 5</w:t>
      </w:r>
      <w:bookmarkEnd w:id="0"/>
    </w:p>
    <w:p w:rsidR="00C47CFD" w:rsidRPr="003F0DB0" w:rsidRDefault="00C47CFD" w:rsidP="00C47CFD">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chuong_pl_5_name"/>
      <w:r w:rsidRPr="003F0DB0">
        <w:rPr>
          <w:rFonts w:ascii="Times New Roman" w:eastAsia="Times New Roman" w:hAnsi="Times New Roman" w:cs="Times New Roman"/>
          <w:color w:val="000000"/>
          <w:sz w:val="26"/>
          <w:szCs w:val="26"/>
        </w:rPr>
        <w:t>KHUNG TIÊU CHÍ ĐÁNH GIÁ ĐỐI VỚI ĐẢNG VIÊN KHÔNG LÀM VIỆC TRONG HỆ THỐNG CHÍNH TRỊ</w:t>
      </w:r>
      <w:bookmarkEnd w:id="1"/>
      <w:r w:rsidRPr="003F0DB0">
        <w:rPr>
          <w:rFonts w:ascii="Times New Roman" w:eastAsia="Times New Roman" w:hAnsi="Times New Roman" w:cs="Times New Roman"/>
          <w:color w:val="000000"/>
          <w:sz w:val="26"/>
          <w:szCs w:val="26"/>
        </w:rPr>
        <w:br/>
      </w:r>
      <w:r w:rsidRPr="003F0DB0">
        <w:rPr>
          <w:rFonts w:ascii="Times New Roman" w:eastAsia="Times New Roman" w:hAnsi="Times New Roman" w:cs="Times New Roman"/>
          <w:i/>
          <w:iCs/>
          <w:color w:val="000000"/>
          <w:sz w:val="26"/>
          <w:szCs w:val="26"/>
        </w:rPr>
        <w:t>(Kèm theo Quy định số 366-QĐ/TW, ngày 30/8/2025 của Bộ Chính trị)</w:t>
      </w:r>
    </w:p>
    <w:p w:rsidR="00C47CFD" w:rsidRPr="003F0DB0" w:rsidRDefault="00C47CFD" w:rsidP="00C47CFD">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I- NHÓM TIÊU CHÍ CHUNG (30 ĐIỂM)</w:t>
      </w:r>
    </w:p>
    <w:p w:rsidR="00C47CFD" w:rsidRPr="003F0DB0" w:rsidRDefault="00C47CFD" w:rsidP="00C47CFD">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1. Về phẩm chất chính trị, đạo đức, lối sống và ý thức tổ chức kỷ luật</w:t>
      </w:r>
    </w:p>
    <w:p w:rsidR="00C47CFD" w:rsidRPr="003F0DB0" w:rsidRDefault="00C47CFD" w:rsidP="00C47CFD">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a) Có lập trường tư tưởng chính trị vững vàng; chấp hành đường lối, chủ trương của Đảng, chính sách, pháp luật của Nhà nước và các quy định nơi lao động, học tập, sinh sống.</w:t>
      </w:r>
    </w:p>
    <w:p w:rsidR="00C47CFD" w:rsidRPr="003F0DB0" w:rsidRDefault="00C47CFD" w:rsidP="00C47CFD">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b) Có phẩm chất đạo đức tốt, lối sống trung thực; không vi phạm Quy định về những điều đảng viên không được làm, văn hoá ứng xử nơi cư trú.</w:t>
      </w:r>
    </w:p>
    <w:p w:rsidR="00C47CFD" w:rsidRPr="003F0DB0" w:rsidRDefault="00C47CFD" w:rsidP="00C47CFD">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c) Chấp hành các nguyên tắc tổ chức, sinh hoạt đảng; nghiêm túc trong tự phê bình và phê bình; có ý thức trách nhiệm trong xây dựng tổ chức đảng, giữ gìn đoàn kết nội bộ trong chi bộ; có quan hệ tốt với quần chúng nhân dân nơi sinh hoạt và nơi cư trú.</w:t>
      </w:r>
    </w:p>
    <w:p w:rsidR="00C47CFD" w:rsidRPr="003F0DB0" w:rsidRDefault="00C47CFD" w:rsidP="00C47CFD">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2. Nhóm tiêu chí về tự phê bình và phê bình, khắc phục hạn chế, khuyết điểm</w:t>
      </w:r>
    </w:p>
    <w:p w:rsidR="00C47CFD" w:rsidRPr="003F0DB0" w:rsidRDefault="00C47CFD" w:rsidP="00C47CFD">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Tinh thần tự phê bình, tự soi, tự sửa của cá nhân; mức độ tự giác nhận diện hạn chế, khuyết điểm của bản thân và kết quả khắc phục những hạn chế, khuyết điểm đã được chỉ ra.</w:t>
      </w:r>
    </w:p>
    <w:p w:rsidR="00C47CFD" w:rsidRPr="003F0DB0" w:rsidRDefault="00C47CFD" w:rsidP="00C47CFD">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b/>
          <w:bCs/>
          <w:color w:val="000000"/>
          <w:sz w:val="26"/>
          <w:szCs w:val="26"/>
        </w:rPr>
        <w:t>II- NHÓM TIÊU CHÍ VỀ KẾT QUẢ THỰC HIỆN NHIỆM VỤ (70 ĐIỂM)</w:t>
      </w:r>
    </w:p>
    <w:p w:rsidR="00C47CFD" w:rsidRPr="003F0DB0" w:rsidRDefault="00C47CFD" w:rsidP="00C47CFD">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1. Thực hiện đầy đủ quyền và nghĩa vụ của đảng viên. Hoàn thành các nhiệm vụ chính trị được cấp uỷ, chi bộ phân công.</w:t>
      </w:r>
    </w:p>
    <w:p w:rsidR="00C47CFD" w:rsidRPr="003F0DB0" w:rsidRDefault="00C47CFD" w:rsidP="00C47CFD">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2. Tham gia học tập nghị quyết, các văn bản chỉ đạo của cấp trên đầy đủ; phát huy vai trò của đảng viên, tích cực phát biểu ý kiến xây dựng chi bộ.</w:t>
      </w:r>
    </w:p>
    <w:p w:rsidR="00C47CFD" w:rsidRPr="003F0DB0" w:rsidRDefault="00C47CFD" w:rsidP="00C47CFD">
      <w:pPr>
        <w:shd w:val="clear" w:color="auto" w:fill="FFFFFF"/>
        <w:spacing w:before="120" w:after="120" w:line="234" w:lineRule="atLeast"/>
        <w:rPr>
          <w:rFonts w:ascii="Times New Roman" w:eastAsia="Times New Roman" w:hAnsi="Times New Roman" w:cs="Times New Roman"/>
          <w:color w:val="000000"/>
          <w:sz w:val="26"/>
          <w:szCs w:val="26"/>
        </w:rPr>
      </w:pPr>
      <w:r w:rsidRPr="003F0DB0">
        <w:rPr>
          <w:rFonts w:ascii="Times New Roman" w:eastAsia="Times New Roman" w:hAnsi="Times New Roman" w:cs="Times New Roman"/>
          <w:color w:val="000000"/>
          <w:sz w:val="26"/>
          <w:szCs w:val="26"/>
        </w:rPr>
        <w:t>3. Hoàn thành các nhiệm vụ đột xuất, tích cực tham gia các hoạt động do chi bộ và các tổ chức có liên quan tại địa phương giao, phát động, phù hợp với điều kiện và sức khoẻ, độ tuổi.</w:t>
      </w:r>
    </w:p>
    <w:p w:rsidR="0063275C" w:rsidRDefault="0063275C">
      <w:bookmarkStart w:id="2" w:name="_GoBack"/>
      <w:bookmarkEnd w:id="2"/>
    </w:p>
    <w:sectPr w:rsidR="006327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FD"/>
    <w:rsid w:val="0063275C"/>
    <w:rsid w:val="00C4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ABC58-8603-401D-AA0C-CBB99DD5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2025-09-24T03:56:00Z</dcterms:created>
  <dcterms:modified xsi:type="dcterms:W3CDTF">2025-09-24T03:57:00Z</dcterms:modified>
</cp:coreProperties>
</file>