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08. Quyết định điều chỉnh quyết định giao đất/cho thuê đất/cho phép chuyển mục đích sử dụng đất</w:t>
      </w:r>
    </w:p>
    <w:tbl>
      <w:tblPr>
        <w:tblW w:w="5000" w:type="pct"/>
        <w:tblCellSpacing w:w="0" w:type="dxa"/>
        <w:tblCellMar>
          <w:left w:w="0" w:type="dxa"/>
          <w:right w:w="0" w:type="dxa"/>
        </w:tblCellMar>
        <w:tblLook w:val="04A0" w:firstRow="1" w:lastRow="0" w:firstColumn="1" w:lastColumn="0" w:noHBand="0" w:noVBand="1"/>
      </w:tblPr>
      <w:tblGrid>
        <w:gridCol w:w="3412"/>
        <w:gridCol w:w="5614"/>
      </w:tblGrid>
      <w:tr w:rsidR="00FD7E17" w:rsidRPr="008E15DE" w:rsidTr="004263E1">
        <w:trPr>
          <w:tblCellSpacing w:w="0" w:type="dxa"/>
        </w:trPr>
        <w:tc>
          <w:tcPr>
            <w:tcW w:w="3348" w:type="dxa"/>
            <w:tcMar>
              <w:top w:w="0" w:type="dxa"/>
              <w:left w:w="108" w:type="dxa"/>
              <w:bottom w:w="0" w:type="dxa"/>
              <w:right w:w="108" w:type="dxa"/>
            </w:tcMar>
            <w:hideMark/>
          </w:tcPr>
          <w:p w:rsidR="00FD7E17" w:rsidRPr="008E15DE" w:rsidRDefault="00FD7E17"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ỦY BAN NHÂN DÂN</w:t>
            </w:r>
            <w:r w:rsidRPr="008E15DE">
              <w:rPr>
                <w:rFonts w:ascii="Arial" w:eastAsia="Times New Roman" w:hAnsi="Arial" w:cs="Arial"/>
                <w:b/>
                <w:bCs/>
                <w:kern w:val="0"/>
                <w:sz w:val="20"/>
                <w:szCs w:val="20"/>
                <w14:ligatures w14:val="none"/>
              </w:rPr>
              <w:t> ...</w:t>
            </w:r>
            <w:r w:rsidRPr="008E15DE">
              <w:rPr>
                <w:rFonts w:ascii="Arial" w:eastAsia="Times New Roman" w:hAnsi="Arial" w:cs="Arial"/>
                <w:b/>
                <w:bCs/>
                <w:kern w:val="0"/>
                <w:sz w:val="20"/>
                <w:szCs w:val="20"/>
                <w:lang w:val="en-GB"/>
                <w14:ligatures w14:val="none"/>
              </w:rPr>
              <w:br/>
              <w:t>-------</w:t>
            </w:r>
          </w:p>
        </w:tc>
        <w:tc>
          <w:tcPr>
            <w:tcW w:w="5508" w:type="dxa"/>
            <w:tcMar>
              <w:top w:w="0" w:type="dxa"/>
              <w:left w:w="108" w:type="dxa"/>
              <w:bottom w:w="0" w:type="dxa"/>
              <w:right w:w="108" w:type="dxa"/>
            </w:tcMar>
            <w:hideMark/>
          </w:tcPr>
          <w:p w:rsidR="00FD7E17" w:rsidRPr="008E15DE" w:rsidRDefault="00FD7E17"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FD7E17" w:rsidRPr="008E15DE" w:rsidTr="004263E1">
        <w:trPr>
          <w:tblCellSpacing w:w="0" w:type="dxa"/>
        </w:trPr>
        <w:tc>
          <w:tcPr>
            <w:tcW w:w="3348" w:type="dxa"/>
            <w:tcMar>
              <w:top w:w="0" w:type="dxa"/>
              <w:left w:w="108" w:type="dxa"/>
              <w:bottom w:w="0" w:type="dxa"/>
              <w:right w:w="108" w:type="dxa"/>
            </w:tcMar>
            <w:hideMark/>
          </w:tcPr>
          <w:p w:rsidR="00FD7E17" w:rsidRPr="008E15DE" w:rsidRDefault="00FD7E17"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w:t>
            </w:r>
          </w:p>
        </w:tc>
        <w:tc>
          <w:tcPr>
            <w:tcW w:w="5508" w:type="dxa"/>
            <w:tcMar>
              <w:top w:w="0" w:type="dxa"/>
              <w:left w:w="108" w:type="dxa"/>
              <w:bottom w:w="0" w:type="dxa"/>
              <w:right w:w="108" w:type="dxa"/>
            </w:tcMar>
            <w:hideMark/>
          </w:tcPr>
          <w:p w:rsidR="00FD7E17" w:rsidRPr="008E15DE" w:rsidRDefault="00FD7E17" w:rsidP="004263E1">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 ngày... tháng... năm ...</w:t>
            </w:r>
          </w:p>
        </w:tc>
      </w:tr>
    </w:tbl>
    <w:p w:rsidR="00FD7E17" w:rsidRPr="008E15DE" w:rsidRDefault="00FD7E17" w:rsidP="00FD7E17">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QUYẾT ĐỊNH</w:t>
      </w:r>
    </w:p>
    <w:p w:rsidR="00FD7E17" w:rsidRPr="008E15DE" w:rsidRDefault="00FD7E17" w:rsidP="00FD7E17">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Về việc điều chỉnh quyết định giao đất/cho thuê đất/ cho phép chuyển mục đích sử dụng đất...</w:t>
      </w:r>
    </w:p>
    <w:p w:rsidR="00FD7E17" w:rsidRPr="008E15DE" w:rsidRDefault="00FD7E17" w:rsidP="00FD7E17">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CHỦ TỊCH ỦY BAN NHÂN DÂN...</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w:t>
      </w:r>
      <w:proofErr w:type="gramStart"/>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color w:val="000000"/>
          <w:kern w:val="0"/>
          <w:sz w:val="20"/>
          <w:szCs w:val="20"/>
          <w14:ligatures w14:val="none"/>
        </w:rPr>
        <w:t>;</w:t>
      </w:r>
      <w:proofErr w:type="gramEnd"/>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Luật Đất đai ……………………………………….…………………………………</w:t>
      </w:r>
      <w:proofErr w:type="gramStart"/>
      <w:r w:rsidRPr="008E15DE">
        <w:rPr>
          <w:rFonts w:ascii="Arial" w:eastAsia="Times New Roman" w:hAnsi="Arial" w:cs="Arial"/>
          <w:i/>
          <w:iCs/>
          <w:color w:val="000000"/>
          <w:kern w:val="0"/>
          <w:sz w:val="20"/>
          <w:szCs w:val="20"/>
          <w14:ligatures w14:val="none"/>
        </w:rPr>
        <w:t>… ;</w:t>
      </w:r>
      <w:proofErr w:type="gramEnd"/>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Nghị định ……………………………………………………………………………</w:t>
      </w:r>
      <w:proofErr w:type="gramStart"/>
      <w:r w:rsidRPr="008E15DE">
        <w:rPr>
          <w:rFonts w:ascii="Arial" w:eastAsia="Times New Roman" w:hAnsi="Arial" w:cs="Arial"/>
          <w:i/>
          <w:iCs/>
          <w:color w:val="000000"/>
          <w:kern w:val="0"/>
          <w:sz w:val="20"/>
          <w:szCs w:val="20"/>
          <w14:ligatures w14:val="none"/>
        </w:rPr>
        <w:t>…..</w:t>
      </w:r>
      <w:proofErr w:type="gramEnd"/>
      <w:r w:rsidRPr="008E15DE">
        <w:rPr>
          <w:rFonts w:ascii="Arial" w:eastAsia="Times New Roman" w:hAnsi="Arial" w:cs="Arial"/>
          <w:i/>
          <w:iCs/>
          <w:color w:val="000000"/>
          <w:kern w:val="0"/>
          <w:sz w:val="20"/>
          <w:szCs w:val="20"/>
          <w14:ligatures w14:val="none"/>
        </w:rPr>
        <w:t xml:space="preserve"> ;</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w:t>
      </w:r>
      <w:r w:rsidRPr="008E15DE">
        <w:rPr>
          <w:rFonts w:ascii="Arial" w:eastAsia="Times New Roman" w:hAnsi="Arial" w:cs="Arial"/>
          <w:i/>
          <w:iCs/>
          <w:color w:val="000000"/>
          <w:kern w:val="0"/>
          <w:sz w:val="20"/>
          <w:szCs w:val="20"/>
          <w:vertAlign w:val="superscript"/>
          <w14:ligatures w14:val="none"/>
        </w:rPr>
        <w:t>1</w:t>
      </w:r>
      <w:r w:rsidRPr="008E15DE">
        <w:rPr>
          <w:rFonts w:ascii="Arial" w:eastAsia="Times New Roman" w:hAnsi="Arial" w:cs="Arial"/>
          <w:i/>
          <w:iCs/>
          <w:color w:val="000000"/>
          <w:kern w:val="0"/>
          <w:sz w:val="20"/>
          <w:szCs w:val="20"/>
          <w14:ligatures w14:val="none"/>
        </w:rPr>
        <w:t> ………………………………………………………………………………………</w:t>
      </w:r>
      <w:proofErr w:type="gramStart"/>
      <w:r w:rsidRPr="008E15DE">
        <w:rPr>
          <w:rFonts w:ascii="Arial" w:eastAsia="Times New Roman" w:hAnsi="Arial" w:cs="Arial"/>
          <w:i/>
          <w:iCs/>
          <w:color w:val="000000"/>
          <w:kern w:val="0"/>
          <w:sz w:val="20"/>
          <w:szCs w:val="20"/>
          <w14:ligatures w14:val="none"/>
        </w:rPr>
        <w:t>…..</w:t>
      </w:r>
      <w:proofErr w:type="gramEnd"/>
      <w:r w:rsidRPr="008E15DE">
        <w:rPr>
          <w:rFonts w:ascii="Arial" w:eastAsia="Times New Roman" w:hAnsi="Arial" w:cs="Arial"/>
          <w:i/>
          <w:iCs/>
          <w:color w:val="000000"/>
          <w:kern w:val="0"/>
          <w:sz w:val="20"/>
          <w:szCs w:val="20"/>
          <w14:ligatures w14:val="none"/>
        </w:rPr>
        <w:t xml:space="preserve"> ;</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Xét đề nghị của ........... tại Tờ trình số ... ngày... tháng... năm ...,</w:t>
      </w:r>
    </w:p>
    <w:p w:rsidR="00FD7E17" w:rsidRPr="008E15DE" w:rsidRDefault="00FD7E17" w:rsidP="00FD7E17">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QUYẾT ĐỊNH:</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1.</w:t>
      </w:r>
      <w:r w:rsidRPr="008E15DE">
        <w:rPr>
          <w:rFonts w:ascii="Arial" w:eastAsia="Times New Roman" w:hAnsi="Arial" w:cs="Arial"/>
          <w:color w:val="000000"/>
          <w:kern w:val="0"/>
          <w:sz w:val="20"/>
          <w:szCs w:val="20"/>
          <w14:ligatures w14:val="none"/>
        </w:rPr>
        <w:t> Điều chỉnh nội dung Quyết định số .... ngày ...., cụ thể như sau:</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 Các nội dung điều chỉnh:</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 Điều chỉnh .................................. thành .............................................................</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 Điều chỉnh .................................. thành .............................................................</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 ………………………………………………………………………………………………......…</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2. Giá đất tính tiền sử dụng đất/tiền thuê đất phải nộp bổ sung hoặc hoàn trả cho người sử dụng đất: ............................... (đối với trường hợp phải nộp bổ sung hoặc hoàn trả tiền sử dụng đất, tiền thuê đất tính theo giá đất trong bảng giá đất theo quy định</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3 ..........................................................................................................................................</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2. </w:t>
      </w:r>
      <w:r w:rsidRPr="008E15DE">
        <w:rPr>
          <w:rFonts w:ascii="Arial" w:eastAsia="Times New Roman" w:hAnsi="Arial" w:cs="Arial"/>
          <w:color w:val="000000"/>
          <w:kern w:val="0"/>
          <w:sz w:val="20"/>
          <w:szCs w:val="20"/>
          <w14:ligatures w14:val="none"/>
        </w:rPr>
        <w:t>Tổ chức thực hiện ……………………………………………………………………….</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 ........... xác định giá đất để tính tiền sử dụng đất/tiền thuê đất phải nộp bổ sung hoặc hoàn trả cho người sử dụng đất; đối với trường hợp tính theo giá đất cụ thể.</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2 ...........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theo dõi trường hợp miễn tiền sử dụng đất/tiền thuê đất, phí, lệ phí ... </w:t>
      </w:r>
      <w:r w:rsidRPr="008E15DE">
        <w:rPr>
          <w:rFonts w:ascii="Arial" w:eastAsia="Times New Roman" w:hAnsi="Arial" w:cs="Arial"/>
          <w:i/>
          <w:iCs/>
          <w:color w:val="000000"/>
          <w:kern w:val="0"/>
          <w:sz w:val="20"/>
          <w:szCs w:val="20"/>
          <w14:ligatures w14:val="none"/>
        </w:rPr>
        <w:t>(nếu có).</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3 ........... thông báo cho người sử dụng đất nộp bổ sung tiền sử dụng đất/tiền thuê đất hoặc được hoàn trả cho người sử dụng đất </w:t>
      </w:r>
      <w:r w:rsidRPr="008E15DE">
        <w:rPr>
          <w:rFonts w:ascii="Arial" w:eastAsia="Times New Roman" w:hAnsi="Arial" w:cs="Arial"/>
          <w:i/>
          <w:iCs/>
          <w:color w:val="000000"/>
          <w:kern w:val="0"/>
          <w:sz w:val="20"/>
          <w:szCs w:val="20"/>
          <w14:ligatures w14:val="none"/>
        </w:rPr>
        <w:t>(nếu có).</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4 ........... thu tiền sử dụng đất/tiền thuê đất do phải nộp bổ sung hoặc hoàn trả cho người sử dụng đất, phí, lệ phí... </w:t>
      </w:r>
      <w:r w:rsidRPr="008E15DE">
        <w:rPr>
          <w:rFonts w:ascii="Arial" w:eastAsia="Times New Roman" w:hAnsi="Arial" w:cs="Arial"/>
          <w:i/>
          <w:iCs/>
          <w:color w:val="000000"/>
          <w:kern w:val="0"/>
          <w:sz w:val="20"/>
          <w:szCs w:val="20"/>
          <w14:ligatures w14:val="none"/>
        </w:rPr>
        <w:t>(nếu có).</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5 ........... chịu trách nhiệm nộp bổ sung tiền sử dụng đất/tiền thuê đất hoặc được hoàn trả; thực hiện giảm tiền sử dụng đất/tiền thuê đất, khoản được trừ vào tiền sử dụng đất/tiền thuê đất, ghi nợ tiền sử dụng đất/tiền thuê đất </w:t>
      </w:r>
      <w:r w:rsidRPr="008E15DE">
        <w:rPr>
          <w:rFonts w:ascii="Arial" w:eastAsia="Times New Roman" w:hAnsi="Arial" w:cs="Arial"/>
          <w:i/>
          <w:iCs/>
          <w:color w:val="000000"/>
          <w:kern w:val="0"/>
          <w:sz w:val="20"/>
          <w:szCs w:val="20"/>
          <w14:ligatures w14:val="none"/>
        </w:rPr>
        <w:t>(nếu có).</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6 ........... xác định mốc giới và bàn giao đất trên thực địa nếu có thay đổi...</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7 ........... trao Giấy chứng nhận quyền sử dụng đất, quyền sở hữu tài sản gắn liền với đất cho người sử dụng đất đã hoàn thành nghĩa vụ tài chính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8 ........... chỉnh lý hồ sơ địa chính, cơ sở dữ liệu đất đai nếu có thay đổi...</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9 ……………………………………………………………………………………………………</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lastRenderedPageBreak/>
        <w:t>Điều 3.</w:t>
      </w:r>
      <w:r w:rsidRPr="008E15DE">
        <w:rPr>
          <w:rFonts w:ascii="Arial" w:eastAsia="Times New Roman" w:hAnsi="Arial" w:cs="Arial"/>
          <w:color w:val="000000"/>
          <w:kern w:val="0"/>
          <w:sz w:val="20"/>
          <w:szCs w:val="20"/>
          <w14:ligatures w14:val="none"/>
        </w:rPr>
        <w:t> Quyết định này có hiệu lực kể từ ngày ký.</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Chánh Văn phòng Ủy ban nhân dân... và người sử dụng đất có tên tại Điều 1 chịu trách nhiệm thi hành Quyết định này.</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Văn phòng Ủy ban nhân dân... chịu trách nhiệm đăng tải Quyết định này trên Cổng Thông tin điện tử của..../.</w:t>
      </w:r>
    </w:p>
    <w:tbl>
      <w:tblPr>
        <w:tblW w:w="5000" w:type="pct"/>
        <w:tblCellSpacing w:w="0" w:type="dxa"/>
        <w:tblCellMar>
          <w:left w:w="0" w:type="dxa"/>
          <w:right w:w="0" w:type="dxa"/>
        </w:tblCellMar>
        <w:tblLook w:val="04A0" w:firstRow="1" w:lastRow="0" w:firstColumn="1" w:lastColumn="0" w:noHBand="0" w:noVBand="1"/>
      </w:tblPr>
      <w:tblGrid>
        <w:gridCol w:w="4514"/>
        <w:gridCol w:w="4512"/>
      </w:tblGrid>
      <w:tr w:rsidR="00FD7E17" w:rsidRPr="008E15DE" w:rsidTr="004263E1">
        <w:trPr>
          <w:tblCellSpacing w:w="0" w:type="dxa"/>
        </w:trPr>
        <w:tc>
          <w:tcPr>
            <w:tcW w:w="4429" w:type="dxa"/>
            <w:tcMar>
              <w:top w:w="0" w:type="dxa"/>
              <w:left w:w="108" w:type="dxa"/>
              <w:bottom w:w="0" w:type="dxa"/>
              <w:right w:w="108" w:type="dxa"/>
            </w:tcMar>
            <w:hideMark/>
          </w:tcPr>
          <w:p w:rsidR="00FD7E17" w:rsidRPr="008E15DE" w:rsidRDefault="00FD7E17" w:rsidP="004263E1">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b/>
                <w:bCs/>
                <w:i/>
                <w:iCs/>
                <w:kern w:val="0"/>
                <w:sz w:val="20"/>
                <w:szCs w:val="20"/>
                <w:lang w:val="en-GB"/>
                <w14:ligatures w14:val="none"/>
              </w:rPr>
              <w:br/>
            </w:r>
          </w:p>
        </w:tc>
        <w:tc>
          <w:tcPr>
            <w:tcW w:w="4427" w:type="dxa"/>
            <w:tcMar>
              <w:top w:w="0" w:type="dxa"/>
              <w:left w:w="108" w:type="dxa"/>
              <w:bottom w:w="0" w:type="dxa"/>
              <w:right w:w="108" w:type="dxa"/>
            </w:tcMar>
            <w:hideMark/>
          </w:tcPr>
          <w:p w:rsidR="00FD7E17" w:rsidRPr="008E15DE" w:rsidRDefault="00FD7E17"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CHỦ TỊCH</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p>
        </w:tc>
      </w:tr>
    </w:tbl>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Ghi theo từng loại điều chỉnh theo quy định của pháp luật.</w:t>
      </w:r>
    </w:p>
    <w:p w:rsidR="00FD7E17" w:rsidRPr="008E15DE" w:rsidRDefault="00FD7E17" w:rsidP="00FD7E1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Đối với trường hợp phải nộp tiền sử dụng đất, tiền thuê đất tính theo giá đất cụ thể thì không ghi mục này (có thêm quyết định phê duyệt giá đất trong trường hợp này theo </w:t>
      </w:r>
      <w:r w:rsidRPr="008E15DE">
        <w:rPr>
          <w:rFonts w:ascii="Arial" w:eastAsia="Times New Roman" w:hAnsi="Arial" w:cs="Arial"/>
          <w:color w:val="000000"/>
          <w:kern w:val="0"/>
          <w:sz w:val="20"/>
          <w:szCs w:val="20"/>
          <w14:ligatures w14:val="none"/>
        </w:rPr>
        <w:t>q</w:t>
      </w:r>
      <w:r w:rsidRPr="008E15DE">
        <w:rPr>
          <w:rFonts w:ascii="Arial" w:eastAsia="Times New Roman" w:hAnsi="Arial" w:cs="Arial"/>
          <w:color w:val="000000"/>
          <w:kern w:val="0"/>
          <w:sz w:val="20"/>
          <w:szCs w:val="20"/>
          <w:lang w:val="en-GB"/>
          <w14:ligatures w14:val="none"/>
        </w:rPr>
        <w:t>uy định).</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17"/>
    <w:rsid w:val="000B5CBB"/>
    <w:rsid w:val="006B5B43"/>
    <w:rsid w:val="008509FD"/>
    <w:rsid w:val="00A64023"/>
    <w:rsid w:val="00C1573B"/>
    <w:rsid w:val="00FD7E17"/>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797BE-9492-43FD-9887-924FB04A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2025-06-16T00:48:00Z</dcterms:created>
  <dcterms:modified xsi:type="dcterms:W3CDTF">2025-06-16T00:49:00Z</dcterms:modified>
</cp:coreProperties>
</file>