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06" w:rsidRPr="00C94006" w:rsidRDefault="00C94006" w:rsidP="00C94006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  <w:lang w:val="es-ES"/>
        </w:rPr>
      </w:pPr>
      <w:r w:rsidRPr="00C94006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Phụ lục</w:t>
      </w:r>
      <w:r w:rsidRPr="00C94006"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  <w:lang w:val="es-ES"/>
        </w:rPr>
        <w:t xml:space="preserve"> 5B (webform)</w:t>
      </w:r>
    </w:p>
    <w:tbl>
      <w:tblPr>
        <w:tblW w:w="9639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703"/>
      </w:tblGrid>
      <w:tr w:rsidR="00C94006" w:rsidRPr="00C94006" w:rsidTr="009F2B01">
        <w:trPr>
          <w:jc w:val="center"/>
        </w:trPr>
        <w:tc>
          <w:tcPr>
            <w:tcW w:w="3936" w:type="dxa"/>
          </w:tcPr>
          <w:p w:rsidR="00C94006" w:rsidRPr="00C94006" w:rsidRDefault="00C94006" w:rsidP="00C9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C94006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[</w:t>
            </w:r>
            <w:r w:rsidRPr="00C940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ES"/>
              </w:rPr>
              <w:t>TRÍCH XUẤT</w:t>
            </w:r>
            <w:r w:rsidRPr="00C94006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</w:p>
          <w:p w:rsidR="00C94006" w:rsidRPr="00C94006" w:rsidRDefault="00C94006" w:rsidP="00C9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ES"/>
              </w:rPr>
              <w:t>TÊN CHỦ ĐẦU TƯ</w:t>
            </w:r>
            <w:r w:rsidRPr="00C94006"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  <w:t>]</w:t>
            </w:r>
          </w:p>
          <w:p w:rsidR="00C94006" w:rsidRPr="00C94006" w:rsidRDefault="00C94006" w:rsidP="00C9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C9400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79375</wp:posOffset>
                      </wp:positionV>
                      <wp:extent cx="838200" cy="9525"/>
                      <wp:effectExtent l="9525" t="7620" r="952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82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7C4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2.5pt;margin-top:6.25pt;width:66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"/>
                  </w:pict>
                </mc:Fallback>
              </mc:AlternateContent>
            </w:r>
          </w:p>
          <w:p w:rsidR="00C94006" w:rsidRPr="00C94006" w:rsidRDefault="00C94006" w:rsidP="00C9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C9400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Số:……</w:t>
            </w:r>
          </w:p>
        </w:tc>
        <w:tc>
          <w:tcPr>
            <w:tcW w:w="5703" w:type="dxa"/>
          </w:tcPr>
          <w:p w:rsidR="00C94006" w:rsidRPr="00C94006" w:rsidRDefault="00C94006" w:rsidP="00C9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/>
              </w:rPr>
              <w:t>CỘNG HÒA XÃ HỘI CHỦ NGHĨA VIỆT NAM</w:t>
            </w:r>
          </w:p>
          <w:p w:rsidR="00C94006" w:rsidRPr="00C94006" w:rsidRDefault="00C94006" w:rsidP="00C9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do- Hạnh phúc</w:t>
            </w:r>
          </w:p>
          <w:p w:rsidR="00C94006" w:rsidRPr="00C94006" w:rsidRDefault="00C94006" w:rsidP="00C9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94006" w:rsidRPr="00C94006" w:rsidRDefault="00C94006" w:rsidP="00C9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_____, ngày____tháng____năm____  </w:t>
            </w:r>
          </w:p>
        </w:tc>
      </w:tr>
    </w:tbl>
    <w:p w:rsidR="00C94006" w:rsidRPr="00C94006" w:rsidRDefault="00C94006" w:rsidP="00C9400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</w:rPr>
      </w:pPr>
    </w:p>
    <w:p w:rsidR="00C94006" w:rsidRPr="00C94006" w:rsidRDefault="00C94006" w:rsidP="00C9400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4006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C94006" w:rsidRPr="00C94006" w:rsidRDefault="00C94006" w:rsidP="00C9400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C9400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Về việc phê duyệt kết quả lựa chọn nhà thầu qua mạng</w:t>
      </w:r>
    </w:p>
    <w:p w:rsidR="00C94006" w:rsidRPr="00C94006" w:rsidRDefault="00C94006" w:rsidP="00C9400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C9400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 gói thầu</w:t>
      </w:r>
      <w:r w:rsidRPr="00C9400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… </w:t>
      </w:r>
      <w:r w:rsidRPr="00C9400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[trích xuất tên gói thầu]</w:t>
      </w:r>
      <w:r w:rsidRPr="00C9400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thuộc kế hoạch lựa chọn nhà thầu</w:t>
      </w:r>
      <w:r w:rsidRPr="00C9400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… [trích xuất tên kế hoạch lựa chọn nhà thầu]</w:t>
      </w:r>
      <w:r w:rsidRPr="00C9400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thuộc dự án/dự toán mua sắm</w:t>
      </w:r>
      <w:r w:rsidRPr="00C94006">
        <w:rPr>
          <w:rFonts w:ascii="Times New Roman" w:eastAsia="Times New Roman" w:hAnsi="Times New Roman" w:cs="Times New Roman"/>
          <w:spacing w:val="-2"/>
          <w:sz w:val="28"/>
          <w:szCs w:val="28"/>
        </w:rPr>
        <w:t>……</w:t>
      </w:r>
      <w:r w:rsidRPr="00C9400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[trích xuất  tên dự án/dự toán mua sắm]</w:t>
      </w:r>
    </w:p>
    <w:p w:rsidR="00C94006" w:rsidRPr="00C94006" w:rsidRDefault="00C94006" w:rsidP="00C9400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  <w:r w:rsidRPr="00C9400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-635</wp:posOffset>
                </wp:positionV>
                <wp:extent cx="2057400" cy="0"/>
                <wp:effectExtent l="13335" t="12700" r="571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E013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-.05pt" to="308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"/>
            </w:pict>
          </mc:Fallback>
        </mc:AlternateContent>
      </w:r>
    </w:p>
    <w:p w:rsidR="00C94006" w:rsidRPr="00C94006" w:rsidRDefault="00C94006" w:rsidP="00C9400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  <w:r w:rsidRPr="00C94006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[ĐẠI DIỆN THEO PHÁP LUẬT CỦA CHỦ ĐẦU TƯ]</w:t>
      </w:r>
    </w:p>
    <w:p w:rsidR="00C94006" w:rsidRPr="00C94006" w:rsidRDefault="00C94006" w:rsidP="00C9400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 w:eastAsia="ko-KR"/>
        </w:rPr>
      </w:pPr>
      <w:r w:rsidRPr="00C94006">
        <w:rPr>
          <w:rFonts w:ascii="Times New Roman" w:eastAsia="Times New Roman" w:hAnsi="Times New Roman" w:cs="Times New Roman"/>
          <w:sz w:val="28"/>
          <w:szCs w:val="28"/>
          <w:lang w:val="sv-SE" w:eastAsia="ko-KR"/>
        </w:rPr>
        <w:tab/>
      </w:r>
      <w:r w:rsidRPr="00C94006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Căn cứ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sv-SE" w:eastAsia="ko-KR"/>
        </w:rPr>
        <w:t xml:space="preserve"> Luật Đấu thầu số 22/2023/QH15 ngày 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nl-NL" w:eastAsia="ko-KR"/>
        </w:rPr>
        <w:t>23 tháng 6 năm 2023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sv-SE" w:eastAsia="ko-KR"/>
        </w:rPr>
        <w:t>;</w:t>
      </w:r>
    </w:p>
    <w:p w:rsidR="00C94006" w:rsidRPr="00C94006" w:rsidRDefault="00C94006" w:rsidP="00C94006">
      <w:pPr>
        <w:tabs>
          <w:tab w:val="left" w:pos="36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 w:eastAsia="ko-KR"/>
        </w:rPr>
      </w:pPr>
      <w:r w:rsidRPr="00C94006">
        <w:rPr>
          <w:rFonts w:ascii="Times New Roman" w:eastAsia="Times New Roman" w:hAnsi="Times New Roman" w:cs="Times New Roman"/>
          <w:sz w:val="28"/>
          <w:szCs w:val="28"/>
          <w:lang w:val="sv-SE" w:eastAsia="ko-KR"/>
        </w:rPr>
        <w:tab/>
      </w:r>
      <w:r w:rsidRPr="00C94006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 xml:space="preserve">Căn cứ 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sv-SE" w:eastAsia="ko-KR"/>
        </w:rPr>
        <w:t>Nghị định số 24/2024/NĐ-CP ngày 27 tháng 2 năm 2024;</w:t>
      </w:r>
    </w:p>
    <w:p w:rsidR="00C94006" w:rsidRPr="00C94006" w:rsidRDefault="00C94006" w:rsidP="00C9400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sv-SE" w:eastAsia="ko-KR"/>
        </w:rPr>
      </w:pPr>
      <w:r w:rsidRPr="00C94006">
        <w:rPr>
          <w:rFonts w:ascii="Times New Roman" w:eastAsia="Times New Roman" w:hAnsi="Times New Roman" w:cs="Times New Roman"/>
          <w:i/>
          <w:sz w:val="28"/>
          <w:szCs w:val="28"/>
          <w:lang w:val="sv-SE" w:eastAsia="ko-KR"/>
        </w:rPr>
        <w:t>[Nêu các căn cứ pháp lý như: Quyết định phê duyệt dự án; Quyết định phê duyệt kế hoạch lựa chọn nhà thầu; Quyết định phê duyệt E-HSMT, Báo cáo đánh giá E-HSDT của Tổ chuyên gia, Tờ trình về kết quả lựa chọn nhà thầu của bên mời thầu; Báo cáo thẩm định của tổ thẩm định, các văn bản khác có liên quan…]</w:t>
      </w:r>
    </w:p>
    <w:p w:rsidR="00C94006" w:rsidRPr="00C94006" w:rsidRDefault="00C94006" w:rsidP="00C9400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 w:eastAsia="ko-KR"/>
        </w:rPr>
      </w:pPr>
      <w:r w:rsidRPr="00C9400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Pr="00C94006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 xml:space="preserve">Xét đề nghị của </w:t>
      </w:r>
      <w:r w:rsidRPr="00C94006">
        <w:rPr>
          <w:rFonts w:ascii="Times New Roman" w:eastAsia="Times New Roman" w:hAnsi="Times New Roman" w:cs="Times New Roman"/>
          <w:i/>
          <w:sz w:val="28"/>
          <w:szCs w:val="28"/>
          <w:lang w:val="vi-VN" w:eastAsia="ko-KR"/>
        </w:rPr>
        <w:t xml:space="preserve">[Ghi tên đơn vị đề nghị] ……, </w:t>
      </w:r>
    </w:p>
    <w:p w:rsidR="00C94006" w:rsidRPr="00C94006" w:rsidRDefault="00C94006" w:rsidP="00C9400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9400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QUYẾT ĐỊNH:</w:t>
      </w:r>
    </w:p>
    <w:p w:rsidR="00C94006" w:rsidRPr="00C94006" w:rsidRDefault="00C94006" w:rsidP="00C9400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Điều 1.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Phê duyệt kết quả lựa chọn nhà thầu của gói thầu .... </w:t>
      </w:r>
      <w:r w:rsidRPr="00C9400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de-DE"/>
        </w:rPr>
        <w:t>[trích xuất tên gói thầu]</w:t>
      </w:r>
      <w:r w:rsidRPr="00C94006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/>
        </w:rPr>
        <w:t xml:space="preserve"> 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thuộc kế hoạch lựa chọn nhà thầu, bao gồm:</w:t>
      </w:r>
    </w:p>
    <w:p w:rsidR="00C94006" w:rsidRPr="00C94006" w:rsidRDefault="00C94006" w:rsidP="00C94006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/>
        </w:rPr>
        <w:t>1. Thông tin về gói thầu:</w:t>
      </w:r>
    </w:p>
    <w:p w:rsidR="00C94006" w:rsidRPr="00C94006" w:rsidRDefault="00C94006" w:rsidP="00C94006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Số 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pl-PL"/>
        </w:rPr>
        <w:t>E-TBMT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: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[hệ thống trích xuất]</w:t>
      </w:r>
    </w:p>
    <w:p w:rsidR="00C94006" w:rsidRPr="00C94006" w:rsidRDefault="00C94006" w:rsidP="00C94006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- Tên gói thầu: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[hệ thống trích xuất]</w:t>
      </w:r>
    </w:p>
    <w:p w:rsidR="00C94006" w:rsidRPr="00C94006" w:rsidRDefault="00C94006" w:rsidP="00C94006">
      <w:pPr>
        <w:spacing w:before="120" w:after="120" w:line="240" w:lineRule="auto"/>
        <w:ind w:left="35" w:firstLine="68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- Giá gói thầu hoặc dự toán được duyệt (nếu có):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______[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hệ thống trích xuất]</w:t>
      </w:r>
    </w:p>
    <w:p w:rsidR="00C94006" w:rsidRPr="00C94006" w:rsidRDefault="00C94006" w:rsidP="00C94006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- Tên Chủ đầu tư: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[hệ thống trích xuất]</w:t>
      </w:r>
    </w:p>
    <w:p w:rsidR="00C94006" w:rsidRPr="00C94006" w:rsidRDefault="00C94006" w:rsidP="00C94006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- 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Hình thức lựa chọn nhà thầu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: 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[hệ thống trích xuất]</w:t>
      </w:r>
    </w:p>
    <w:p w:rsidR="00C94006" w:rsidRPr="00C94006" w:rsidRDefault="00C94006" w:rsidP="00C94006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- Loại hợp đồng: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[hệ thống trích xuất]</w:t>
      </w:r>
    </w:p>
    <w:p w:rsidR="00C94006" w:rsidRPr="00C94006" w:rsidRDefault="00C94006" w:rsidP="00C94006">
      <w:pPr>
        <w:widowControl w:val="0"/>
        <w:spacing w:before="120" w:after="120" w:line="240" w:lineRule="auto"/>
        <w:ind w:left="35" w:firstLine="685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- Thời gian thực hiện gói thầu: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bookmarkStart w:id="0" w:name="_Hlk180418424"/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______</w:t>
      </w:r>
      <w:r w:rsidRPr="00C94006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[hệ thống trích xuất]</w:t>
      </w:r>
      <w:bookmarkEnd w:id="0"/>
    </w:p>
    <w:p w:rsidR="00C94006" w:rsidRPr="00C94006" w:rsidRDefault="00C94006" w:rsidP="00C94006">
      <w:pPr>
        <w:widowControl w:val="0"/>
        <w:spacing w:before="120" w:after="120" w:line="240" w:lineRule="auto"/>
        <w:ind w:left="58" w:firstLine="685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/>
        </w:rPr>
        <w:t xml:space="preserve">2. Thông tin về nhà thầu trúng thầu: </w:t>
      </w:r>
    </w:p>
    <w:p w:rsidR="00C94006" w:rsidRPr="00C94006" w:rsidRDefault="00C94006" w:rsidP="00C94006">
      <w:pPr>
        <w:widowControl w:val="0"/>
        <w:spacing w:before="120" w:after="120" w:line="240" w:lineRule="auto"/>
        <w:ind w:firstLine="685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94006" w:rsidRPr="00C94006" w:rsidRDefault="00C94006" w:rsidP="00C94006">
      <w:pPr>
        <w:widowControl w:val="0"/>
        <w:spacing w:before="120" w:after="120" w:line="240" w:lineRule="auto"/>
        <w:ind w:firstLine="685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32"/>
        <w:gridCol w:w="832"/>
        <w:gridCol w:w="763"/>
        <w:gridCol w:w="959"/>
        <w:gridCol w:w="833"/>
        <w:gridCol w:w="833"/>
        <w:gridCol w:w="841"/>
        <w:gridCol w:w="833"/>
        <w:gridCol w:w="833"/>
        <w:gridCol w:w="833"/>
        <w:tblGridChange w:id="1">
          <w:tblGrid>
            <w:gridCol w:w="670"/>
            <w:gridCol w:w="832"/>
            <w:gridCol w:w="832"/>
            <w:gridCol w:w="763"/>
            <w:gridCol w:w="959"/>
            <w:gridCol w:w="833"/>
            <w:gridCol w:w="833"/>
            <w:gridCol w:w="841"/>
            <w:gridCol w:w="833"/>
            <w:gridCol w:w="833"/>
            <w:gridCol w:w="833"/>
          </w:tblGrid>
        </w:tblGridChange>
      </w:tblGrid>
      <w:tr w:rsidR="00C94006" w:rsidRPr="00C94006" w:rsidTr="009F2B01">
        <w:trPr>
          <w:trHeight w:val="1245"/>
        </w:trPr>
        <w:tc>
          <w:tcPr>
            <w:tcW w:w="666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lastRenderedPageBreak/>
              <w:t>STT</w:t>
            </w:r>
          </w:p>
        </w:tc>
        <w:tc>
          <w:tcPr>
            <w:tcW w:w="863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Tên nhà thầu</w:t>
            </w: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nb-NO"/>
              </w:rPr>
              <w:footnoteReference w:id="1"/>
            </w:r>
          </w:p>
        </w:tc>
        <w:tc>
          <w:tcPr>
            <w:tcW w:w="863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Mã số thuế</w:t>
            </w: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nb-NO"/>
              </w:rPr>
              <w:footnoteReference w:id="2"/>
            </w:r>
          </w:p>
        </w:tc>
        <w:tc>
          <w:tcPr>
            <w:tcW w:w="693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Giá dự thầu</w:t>
            </w:r>
          </w:p>
        </w:tc>
        <w:tc>
          <w:tcPr>
            <w:tcW w:w="1031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Giá dự thầu sau hiệu chỉnh sai lệch thừa (nếu có), giảm giá (nếu có)</w:t>
            </w: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Điểm kỹ thuật (nếu có)</w:t>
            </w: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Giá đánh giá (nếu có)</w:t>
            </w: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Giá trúng thầu</w:t>
            </w:r>
          </w:p>
        </w:tc>
        <w:tc>
          <w:tcPr>
            <w:tcW w:w="862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Thời gian thực hiện gói thầu</w:t>
            </w: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Thời gian thực hiện hợp đồng</w:t>
            </w: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Các nội dung khác (nếu có)</w:t>
            </w:r>
          </w:p>
        </w:tc>
      </w:tr>
      <w:tr w:rsidR="00C94006" w:rsidRPr="00C94006" w:rsidTr="009F2B01">
        <w:trPr>
          <w:trHeight w:val="1223"/>
        </w:trPr>
        <w:tc>
          <w:tcPr>
            <w:tcW w:w="666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</w:p>
        </w:tc>
        <w:tc>
          <w:tcPr>
            <w:tcW w:w="863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  <w:t>[Chủ đầu tư chọn thông tin]</w:t>
            </w:r>
          </w:p>
        </w:tc>
        <w:tc>
          <w:tcPr>
            <w:tcW w:w="863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  <w:t>[Chủ đầu tư chọn thông tin]</w:t>
            </w:r>
          </w:p>
        </w:tc>
        <w:tc>
          <w:tcPr>
            <w:tcW w:w="693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  <w:t>[Hệ thống trích xuất]</w:t>
            </w:r>
          </w:p>
        </w:tc>
        <w:tc>
          <w:tcPr>
            <w:tcW w:w="1031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  <w:t>[Hệ thống trích xuất]</w:t>
            </w: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  <w:t>[Hệ thống trích xuất]</w:t>
            </w: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  <w:t>[Hệ thống trích xuất]</w:t>
            </w: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  <w:t>[Chủ đầu tư điền thông tin]</w:t>
            </w:r>
          </w:p>
        </w:tc>
        <w:tc>
          <w:tcPr>
            <w:tcW w:w="862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  <w:t>[Chủ đầu tư điền thông tin]</w:t>
            </w: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  <w:t>[Chủ đầu tư điền thông tin]</w:t>
            </w: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b-NO"/>
              </w:rPr>
              <w:t>[Chủ đầu tư điền thông tin]</w:t>
            </w:r>
          </w:p>
        </w:tc>
      </w:tr>
      <w:tr w:rsidR="00C94006" w:rsidRPr="00C94006" w:rsidTr="009F2B01">
        <w:trPr>
          <w:trHeight w:val="493"/>
        </w:trPr>
        <w:tc>
          <w:tcPr>
            <w:tcW w:w="666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863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863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693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031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862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862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</w:tr>
    </w:tbl>
    <w:p w:rsidR="00C94006" w:rsidRPr="00C94006" w:rsidRDefault="00C94006" w:rsidP="00C94006">
      <w:pPr>
        <w:widowControl w:val="0"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C94006" w:rsidRPr="00C94006" w:rsidRDefault="00C94006" w:rsidP="00C94006">
      <w:pPr>
        <w:widowControl w:val="0"/>
        <w:spacing w:before="120" w:after="120" w:line="240" w:lineRule="auto"/>
        <w:ind w:left="58" w:firstLine="685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/>
        </w:rPr>
        <w:t>3. Thông tin về nhà thầu không trúng thầu</w:t>
      </w:r>
      <w:r w:rsidRPr="00C940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val="de-DE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524"/>
        <w:gridCol w:w="1662"/>
        <w:gridCol w:w="2408"/>
        <w:gridCol w:w="2405"/>
      </w:tblGrid>
      <w:tr w:rsidR="00C94006" w:rsidRPr="00C94006" w:rsidTr="009F2B01">
        <w:trPr>
          <w:trHeight w:val="1245"/>
        </w:trPr>
        <w:tc>
          <w:tcPr>
            <w:tcW w:w="1071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  <w:t>STT</w:t>
            </w:r>
          </w:p>
        </w:tc>
        <w:tc>
          <w:tcPr>
            <w:tcW w:w="1539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  <w:t>Tên nhà thầu</w:t>
            </w:r>
          </w:p>
        </w:tc>
        <w:tc>
          <w:tcPr>
            <w:tcW w:w="1680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  <w:t>Mã số thuế</w:t>
            </w:r>
          </w:p>
        </w:tc>
        <w:tc>
          <w:tcPr>
            <w:tcW w:w="2438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  <w:t>Phần/lô nhà thầu tham dự</w:t>
            </w:r>
          </w:p>
        </w:tc>
        <w:tc>
          <w:tcPr>
            <w:tcW w:w="2438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b-NO"/>
              </w:rPr>
              <w:t>Lý do nhà thầu không trúng thầu</w:t>
            </w:r>
          </w:p>
        </w:tc>
      </w:tr>
      <w:tr w:rsidR="00C94006" w:rsidRPr="00C94006" w:rsidTr="009F2B01">
        <w:trPr>
          <w:trHeight w:val="1223"/>
        </w:trPr>
        <w:tc>
          <w:tcPr>
            <w:tcW w:w="1071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>[Điền tên nhà thầu]</w:t>
            </w:r>
          </w:p>
        </w:tc>
        <w:tc>
          <w:tcPr>
            <w:tcW w:w="1680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>[Điền mã số thuế]</w:t>
            </w:r>
          </w:p>
        </w:tc>
        <w:tc>
          <w:tcPr>
            <w:tcW w:w="2438" w:type="dxa"/>
          </w:tcPr>
          <w:p w:rsidR="00C94006" w:rsidRPr="00C94006" w:rsidRDefault="00C94006" w:rsidP="00C940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>[Trích xuất]</w:t>
            </w:r>
          </w:p>
        </w:tc>
        <w:tc>
          <w:tcPr>
            <w:tcW w:w="2438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b-NO"/>
              </w:rPr>
              <w:t>[Điền lý do]</w:t>
            </w:r>
          </w:p>
        </w:tc>
      </w:tr>
      <w:tr w:rsidR="00C94006" w:rsidRPr="00C94006" w:rsidTr="009F2B01">
        <w:trPr>
          <w:trHeight w:val="493"/>
        </w:trPr>
        <w:tc>
          <w:tcPr>
            <w:tcW w:w="1071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2</w:t>
            </w:r>
          </w:p>
        </w:tc>
        <w:tc>
          <w:tcPr>
            <w:tcW w:w="1539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680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2438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2438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C94006" w:rsidRPr="00C94006" w:rsidTr="009F2B01">
        <w:trPr>
          <w:trHeight w:val="515"/>
        </w:trPr>
        <w:tc>
          <w:tcPr>
            <w:tcW w:w="1071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C94006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...</w:t>
            </w:r>
          </w:p>
        </w:tc>
        <w:tc>
          <w:tcPr>
            <w:tcW w:w="1539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680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2438" w:type="dxa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2438" w:type="dxa"/>
            <w:shd w:val="clear" w:color="auto" w:fill="auto"/>
          </w:tcPr>
          <w:p w:rsidR="00C94006" w:rsidRPr="00C94006" w:rsidRDefault="00C94006" w:rsidP="00C9400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</w:tr>
    </w:tbl>
    <w:p w:rsidR="00C94006" w:rsidRPr="00C94006" w:rsidRDefault="00C94006" w:rsidP="00C9400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94006" w:rsidRPr="00C94006" w:rsidRDefault="00C94006" w:rsidP="00C94006">
      <w:pPr>
        <w:spacing w:before="120" w:after="120" w:line="240" w:lineRule="auto"/>
        <w:ind w:firstLine="685"/>
        <w:jc w:val="both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  <w:t>3. Thông tin về hàng hóa, thiết bị trúng thầu</w:t>
      </w:r>
      <w:r w:rsidRPr="00C9400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vertAlign w:val="superscript"/>
        </w:rPr>
        <w:footnoteReference w:id="4"/>
      </w:r>
      <w:r w:rsidRPr="00C9400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  <w:t xml:space="preserve">: </w:t>
      </w:r>
    </w:p>
    <w:p w:rsidR="00C94006" w:rsidRPr="00C94006" w:rsidRDefault="00C94006" w:rsidP="00C94006">
      <w:pPr>
        <w:spacing w:before="120" w:after="120" w:line="240" w:lineRule="auto"/>
        <w:ind w:firstLine="685"/>
        <w:jc w:val="both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de-DE"/>
        </w:rPr>
        <w:t xml:space="preserve">- Trường hợp gói thầu không áp dụng lựa chọn nhà thầu theo khả năng cung cấp: </w:t>
      </w:r>
      <w:r w:rsidRPr="00C94006">
        <w:rPr>
          <w:rFonts w:ascii="Times New Roman" w:eastAsia="Times New Roman" w:hAnsi="Times New Roman" w:cs="Times New Roman"/>
          <w:spacing w:val="-4"/>
          <w:sz w:val="28"/>
          <w:szCs w:val="28"/>
          <w:lang w:val="de-DE"/>
        </w:rPr>
        <w:t xml:space="preserve">Thông tin về hàng hóa, thiết bị trúng thầu được nêu tại Bảng số 01 </w:t>
      </w:r>
    </w:p>
    <w:p w:rsidR="00C94006" w:rsidRPr="00C94006" w:rsidRDefault="00C94006" w:rsidP="00C94006">
      <w:pPr>
        <w:spacing w:before="120" w:after="120" w:line="240" w:lineRule="auto"/>
        <w:ind w:firstLine="685"/>
        <w:jc w:val="both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de-DE"/>
        </w:rPr>
        <w:lastRenderedPageBreak/>
        <w:t xml:space="preserve">- Trường hợp gói thầu lựa chọn nhà thầu theo khả năng cung cấp: </w:t>
      </w:r>
      <w:r w:rsidRPr="00C94006">
        <w:rPr>
          <w:rFonts w:ascii="Times New Roman" w:eastAsia="Times New Roman" w:hAnsi="Times New Roman" w:cs="Times New Roman"/>
          <w:spacing w:val="-4"/>
          <w:sz w:val="28"/>
          <w:szCs w:val="28"/>
          <w:lang w:val="de-DE"/>
        </w:rPr>
        <w:t>Danh mục hàng hóa trúng thầu được nêu tại Bảng  số 01.A</w:t>
      </w:r>
    </w:p>
    <w:p w:rsidR="00C94006" w:rsidRPr="00C94006" w:rsidRDefault="00C94006" w:rsidP="00C9400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ab/>
      </w:r>
      <w:r w:rsidRPr="00C94006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Điều 2.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Tổ chức thực hiện</w:t>
      </w:r>
    </w:p>
    <w:p w:rsidR="00C94006" w:rsidRPr="00C94006" w:rsidRDefault="00C94006" w:rsidP="00C9400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>Giao ....</w:t>
      </w:r>
      <w:r w:rsidRPr="00C94006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[ghi tên đơn vị được giao]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căn cứ nội dung được phê duyệt tại Điều 1 Quyết định này, tiến hành tổ chức hoàn thiện hợp đồng.</w:t>
      </w:r>
    </w:p>
    <w:p w:rsidR="00C94006" w:rsidRPr="00C94006" w:rsidRDefault="00C94006" w:rsidP="00C9400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de-DE"/>
        </w:rPr>
        <w:t xml:space="preserve">Điều 3. </w:t>
      </w:r>
      <w:r w:rsidRPr="00C94006">
        <w:rPr>
          <w:rFonts w:ascii="Times New Roman" w:eastAsia="Times New Roman" w:hAnsi="Times New Roman" w:cs="Times New Roman"/>
          <w:spacing w:val="-2"/>
          <w:sz w:val="28"/>
          <w:szCs w:val="28"/>
          <w:lang w:val="de-DE"/>
        </w:rPr>
        <w:t>Quyết định này có hiệu lực kể từ ngày ký. ....</w:t>
      </w:r>
      <w:r w:rsidRPr="00C9400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de-DE"/>
        </w:rPr>
        <w:t>[ghi tên đơn vị được giao]</w:t>
      </w:r>
      <w:r w:rsidRPr="00C9400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chịu trách nhiệm thi hành Quyết định này</w:t>
      </w:r>
      <w:r w:rsidRPr="00C94006">
        <w:rPr>
          <w:rFonts w:ascii="Times New Roman" w:eastAsia="Times New Roman" w:hAnsi="Times New Roman" w:cs="Times New Roman"/>
          <w:spacing w:val="-2"/>
          <w:sz w:val="28"/>
          <w:szCs w:val="28"/>
          <w:lang w:val="de-DE"/>
        </w:rPr>
        <w:t>./.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4668"/>
        <w:gridCol w:w="4669"/>
      </w:tblGrid>
      <w:tr w:rsidR="00C94006" w:rsidRPr="00C94006" w:rsidTr="009F2B01">
        <w:tc>
          <w:tcPr>
            <w:tcW w:w="4668" w:type="dxa"/>
          </w:tcPr>
          <w:p w:rsidR="00C94006" w:rsidRPr="00C94006" w:rsidRDefault="00C94006" w:rsidP="00C94006">
            <w:pPr>
              <w:tabs>
                <w:tab w:val="left" w:pos="355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de-DE"/>
              </w:rPr>
            </w:pPr>
            <w:r w:rsidRPr="00C94006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de-DE"/>
              </w:rPr>
              <w:t>Nơi nhận:</w:t>
            </w:r>
          </w:p>
          <w:p w:rsidR="00C94006" w:rsidRPr="00C94006" w:rsidRDefault="00C94006" w:rsidP="00C94006">
            <w:pPr>
              <w:tabs>
                <w:tab w:val="left" w:pos="355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lang w:val="de-DE"/>
              </w:rPr>
            </w:pPr>
            <w:r w:rsidRPr="00C94006">
              <w:rPr>
                <w:rFonts w:ascii="Times New Roman" w:eastAsia="Batang" w:hAnsi="Times New Roman" w:cs="Times New Roman"/>
                <w:lang w:val="de-DE"/>
              </w:rPr>
              <w:t>- ...... (....)</w:t>
            </w:r>
          </w:p>
          <w:p w:rsidR="00C94006" w:rsidRPr="00C94006" w:rsidRDefault="00C94006" w:rsidP="00C94006">
            <w:pPr>
              <w:tabs>
                <w:tab w:val="left" w:pos="355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de-DE"/>
              </w:rPr>
            </w:pPr>
            <w:r w:rsidRPr="00C94006">
              <w:rPr>
                <w:rFonts w:ascii="Times New Roman" w:eastAsia="Batang" w:hAnsi="Times New Roman" w:cs="Times New Roman"/>
                <w:lang w:val="de-DE"/>
              </w:rPr>
              <w:t xml:space="preserve">- Lưu: VT, BMT (....). </w:t>
            </w:r>
          </w:p>
        </w:tc>
        <w:tc>
          <w:tcPr>
            <w:tcW w:w="4669" w:type="dxa"/>
          </w:tcPr>
          <w:p w:rsidR="00C94006" w:rsidRPr="00C94006" w:rsidRDefault="00C94006" w:rsidP="00C9400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4"/>
                <w:lang w:val="nl-NL"/>
              </w:rPr>
            </w:pPr>
            <w:r w:rsidRPr="00C94006">
              <w:rPr>
                <w:rFonts w:ascii="Times New Roman" w:eastAsia="Batang" w:hAnsi="Times New Roman" w:cs="Times New Roman"/>
                <w:b/>
                <w:sz w:val="28"/>
                <w:szCs w:val="24"/>
                <w:lang w:val="nl-NL"/>
              </w:rPr>
              <w:t>ĐẠI DIỆN THEO PHÁP LUẬT</w:t>
            </w:r>
          </w:p>
          <w:p w:rsidR="00C94006" w:rsidRPr="00C94006" w:rsidRDefault="00C94006" w:rsidP="00C9400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4"/>
                <w:lang w:val="nl-NL"/>
              </w:rPr>
            </w:pPr>
            <w:r w:rsidRPr="00C94006">
              <w:rPr>
                <w:rFonts w:ascii="Times New Roman" w:eastAsia="Batang" w:hAnsi="Times New Roman" w:cs="Times New Roman"/>
                <w:b/>
                <w:sz w:val="28"/>
                <w:szCs w:val="24"/>
                <w:lang w:val="nl-NL"/>
              </w:rPr>
              <w:t>CỦA CHỦ ĐẦU TƯ</w:t>
            </w:r>
          </w:p>
          <w:p w:rsidR="00C94006" w:rsidRPr="00C94006" w:rsidRDefault="00C94006" w:rsidP="00C9400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C94006">
              <w:rPr>
                <w:rFonts w:ascii="Times New Roman" w:eastAsia="Batang" w:hAnsi="Times New Roman" w:cs="Times New Roman"/>
                <w:i/>
                <w:sz w:val="28"/>
                <w:szCs w:val="24"/>
                <w:lang w:val="nl-NL"/>
              </w:rPr>
              <w:t>[ký số]</w:t>
            </w:r>
          </w:p>
        </w:tc>
      </w:tr>
    </w:tbl>
    <w:p w:rsidR="00C94006" w:rsidRPr="00C94006" w:rsidRDefault="00C94006" w:rsidP="00C94006">
      <w:pPr>
        <w:tabs>
          <w:tab w:val="left" w:pos="3556"/>
        </w:tabs>
        <w:spacing w:after="0" w:line="240" w:lineRule="auto"/>
        <w:jc w:val="both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val="de-DE"/>
        </w:rPr>
        <w:sectPr w:rsidR="00C94006" w:rsidRPr="00C94006" w:rsidSect="009B649F">
          <w:headerReference w:type="default" r:id="rId6"/>
          <w:footerReference w:type="even" r:id="rId7"/>
          <w:footerReference w:type="default" r:id="rId8"/>
          <w:footnotePr>
            <w:numRestart w:val="eachPage"/>
          </w:footnotePr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C94006" w:rsidRPr="00C94006" w:rsidRDefault="00C94006" w:rsidP="00C94006">
      <w:pPr>
        <w:spacing w:after="200" w:line="276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pt-BR"/>
        </w:rPr>
      </w:pPr>
      <w:r w:rsidRPr="00C940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lastRenderedPageBreak/>
        <w:t>Bảng số 01 (webform)</w:t>
      </w:r>
      <w:r w:rsidRPr="00C94006">
        <w:rPr>
          <w:rFonts w:ascii="Times New Roman" w:eastAsia="Times New Roman" w:hAnsi="Times New Roman" w:cs="Times New Roman"/>
          <w:iCs/>
          <w:sz w:val="24"/>
          <w:szCs w:val="24"/>
          <w:lang w:val="pt-BR"/>
        </w:rPr>
        <w:t xml:space="preserve"> </w:t>
      </w:r>
    </w:p>
    <w:p w:rsidR="00C94006" w:rsidRPr="00C94006" w:rsidRDefault="00C94006" w:rsidP="00C94006">
      <w:pPr>
        <w:spacing w:before="120" w:after="12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val="de-DE"/>
        </w:rPr>
        <w:t>THÔNG TIN VỀ HÀNG HÓA, THIẾT BỊ TRÚNG THẦU</w:t>
      </w:r>
      <w:r w:rsidRPr="00C94006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vertAlign w:val="superscript"/>
          <w:lang w:val="de-DE"/>
        </w:rPr>
        <w:footnoteReference w:id="5"/>
      </w:r>
    </w:p>
    <w:p w:rsidR="00C94006" w:rsidRPr="00C94006" w:rsidRDefault="00C94006" w:rsidP="00C94006">
      <w:pPr>
        <w:spacing w:after="0" w:line="240" w:lineRule="auto"/>
        <w:ind w:left="-446" w:firstLine="187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  <w:t>(Đính kèm cùng quyết đinh phê duyệt kết quả lựa chọn nhà thầu qua mạng</w:t>
      </w:r>
    </w:p>
    <w:p w:rsidR="00C94006" w:rsidRPr="00C94006" w:rsidRDefault="00C94006" w:rsidP="00C94006">
      <w:pPr>
        <w:spacing w:after="0" w:line="240" w:lineRule="auto"/>
        <w:ind w:left="-446" w:firstLine="187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  <w:t>Trường hợp gói thầu không áp dụng lựa chọn nhà thầu theo khả năng cung cấp)</w:t>
      </w:r>
    </w:p>
    <w:p w:rsidR="00C94006" w:rsidRPr="00C94006" w:rsidRDefault="00C94006" w:rsidP="00C94006">
      <w:pPr>
        <w:spacing w:before="120" w:after="120" w:line="240" w:lineRule="auto"/>
        <w:ind w:firstLine="685"/>
        <w:jc w:val="right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841"/>
        <w:gridCol w:w="701"/>
        <w:gridCol w:w="785"/>
        <w:gridCol w:w="741"/>
        <w:gridCol w:w="667"/>
        <w:gridCol w:w="748"/>
        <w:gridCol w:w="981"/>
        <w:gridCol w:w="625"/>
        <w:gridCol w:w="760"/>
        <w:gridCol w:w="535"/>
        <w:gridCol w:w="1085"/>
      </w:tblGrid>
      <w:tr w:rsidR="00C94006" w:rsidRPr="00C94006" w:rsidTr="009F2B01">
        <w:tc>
          <w:tcPr>
            <w:tcW w:w="639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STT</w:t>
            </w:r>
          </w:p>
        </w:tc>
        <w:tc>
          <w:tcPr>
            <w:tcW w:w="841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Tên hàng hóa</w:t>
            </w:r>
          </w:p>
        </w:tc>
        <w:tc>
          <w:tcPr>
            <w:tcW w:w="701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Ký mã hiệu</w:t>
            </w:r>
          </w:p>
        </w:tc>
        <w:tc>
          <w:tcPr>
            <w:tcW w:w="785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Nhãn hiệu</w:t>
            </w:r>
          </w:p>
        </w:tc>
        <w:tc>
          <w:tcPr>
            <w:tcW w:w="741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Năm sản xuất</w:t>
            </w:r>
          </w:p>
        </w:tc>
        <w:tc>
          <w:tcPr>
            <w:tcW w:w="667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Xuất xứ</w:t>
            </w:r>
          </w:p>
        </w:tc>
        <w:tc>
          <w:tcPr>
            <w:tcW w:w="748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Hãng sản xuất</w:t>
            </w:r>
          </w:p>
        </w:tc>
        <w:tc>
          <w:tcPr>
            <w:tcW w:w="981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de-DE"/>
              </w:rPr>
              <w:t>Cấu hình, tính năng kỹ thuật cơ bản</w:t>
            </w:r>
          </w:p>
        </w:tc>
        <w:tc>
          <w:tcPr>
            <w:tcW w:w="625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Đơn vị tính</w:t>
            </w:r>
          </w:p>
        </w:tc>
        <w:tc>
          <w:tcPr>
            <w:tcW w:w="760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Khối lượng</w:t>
            </w:r>
          </w:p>
        </w:tc>
        <w:tc>
          <w:tcPr>
            <w:tcW w:w="535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Mã HS</w:t>
            </w:r>
          </w:p>
        </w:tc>
        <w:tc>
          <w:tcPr>
            <w:tcW w:w="1085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Đơn giá trúng thầu</w:t>
            </w:r>
          </w:p>
        </w:tc>
      </w:tr>
      <w:tr w:rsidR="00C94006" w:rsidRPr="00C94006" w:rsidTr="009F2B01">
        <w:tc>
          <w:tcPr>
            <w:tcW w:w="639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981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25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35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94006" w:rsidRPr="00C94006" w:rsidTr="009F2B01">
        <w:tc>
          <w:tcPr>
            <w:tcW w:w="639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981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625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35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C94006" w:rsidRPr="00C94006" w:rsidRDefault="00C94006" w:rsidP="00C94006">
      <w:pPr>
        <w:spacing w:before="120" w:after="120" w:line="240" w:lineRule="auto"/>
        <w:ind w:firstLine="685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</w:pPr>
    </w:p>
    <w:p w:rsidR="00C94006" w:rsidRPr="00C94006" w:rsidRDefault="00C94006" w:rsidP="00C94006">
      <w:pPr>
        <w:tabs>
          <w:tab w:val="left" w:pos="2177"/>
        </w:tabs>
        <w:spacing w:after="20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/>
        </w:rPr>
      </w:pPr>
    </w:p>
    <w:p w:rsidR="00C94006" w:rsidRPr="00C94006" w:rsidRDefault="00C94006" w:rsidP="00C94006">
      <w:pPr>
        <w:spacing w:after="200" w:line="276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pt-BR"/>
        </w:rPr>
      </w:pPr>
      <w:r w:rsidRPr="00C94006">
        <w:rPr>
          <w:rFonts w:ascii="Times New Roman" w:eastAsia="Times New Roman" w:hAnsi="Times New Roman" w:cs="Times New Roman"/>
          <w:sz w:val="24"/>
          <w:szCs w:val="24"/>
          <w:lang w:val="pt-BR"/>
        </w:rPr>
        <w:br w:type="column"/>
      </w:r>
      <w:r w:rsidRPr="00C940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de-DE"/>
        </w:rPr>
        <w:lastRenderedPageBreak/>
        <w:t>Bảng số 01.A (webform)</w:t>
      </w:r>
      <w:r w:rsidRPr="00C94006">
        <w:rPr>
          <w:rFonts w:ascii="Times New Roman" w:eastAsia="Times New Roman" w:hAnsi="Times New Roman" w:cs="Times New Roman"/>
          <w:iCs/>
          <w:sz w:val="24"/>
          <w:szCs w:val="24"/>
          <w:lang w:val="pt-BR"/>
        </w:rPr>
        <w:t xml:space="preserve"> </w:t>
      </w:r>
    </w:p>
    <w:p w:rsidR="00C94006" w:rsidRPr="00C94006" w:rsidRDefault="00C94006" w:rsidP="00C94006">
      <w:pPr>
        <w:spacing w:before="120" w:after="120" w:line="240" w:lineRule="auto"/>
        <w:ind w:firstLine="685"/>
        <w:jc w:val="center"/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val="de-DE"/>
        </w:rPr>
        <w:t>THÔNG TIN VỀ HÀNG HÓA, THIẾT BỊ TRÚNG THẦU</w:t>
      </w:r>
      <w:r w:rsidRPr="00C94006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vertAlign w:val="superscript"/>
          <w:lang w:val="de-DE"/>
        </w:rPr>
        <w:footnoteReference w:id="6"/>
      </w:r>
    </w:p>
    <w:p w:rsidR="00C94006" w:rsidRPr="00C94006" w:rsidRDefault="00C94006" w:rsidP="00C9400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</w:pPr>
      <w:r w:rsidRPr="00C9400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  <w:t>(Đính kèm cùng quyết định phê duyệt kết quả lựa chọn nhà thầu qua mạng Trường hợp gói thầu áp dụng lựa chọn nhà thầu theo khả năng cung cấp)</w:t>
      </w:r>
    </w:p>
    <w:p w:rsidR="00C94006" w:rsidRPr="00C94006" w:rsidRDefault="00C94006" w:rsidP="00C9400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</w:pPr>
    </w:p>
    <w:p w:rsidR="00C94006" w:rsidRPr="00C94006" w:rsidRDefault="00C94006" w:rsidP="00C94006">
      <w:pPr>
        <w:spacing w:before="120" w:after="120" w:line="240" w:lineRule="auto"/>
        <w:ind w:firstLine="685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</w:pPr>
    </w:p>
    <w:p w:rsidR="00C94006" w:rsidRPr="00C94006" w:rsidRDefault="00C94006" w:rsidP="00C94006">
      <w:pPr>
        <w:spacing w:before="120" w:after="120" w:line="240" w:lineRule="auto"/>
        <w:ind w:firstLine="685"/>
        <w:jc w:val="right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</w:pPr>
    </w:p>
    <w:tbl>
      <w:tblPr>
        <w:tblpPr w:leftFromText="180" w:rightFromText="180" w:vertAnchor="page" w:horzAnchor="margin" w:tblpY="3183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589"/>
        <w:gridCol w:w="595"/>
        <w:gridCol w:w="666"/>
        <w:gridCol w:w="711"/>
        <w:gridCol w:w="666"/>
        <w:gridCol w:w="619"/>
        <w:gridCol w:w="545"/>
        <w:gridCol w:w="634"/>
        <w:gridCol w:w="593"/>
        <w:gridCol w:w="589"/>
        <w:gridCol w:w="689"/>
        <w:gridCol w:w="928"/>
        <w:gridCol w:w="766"/>
        <w:tblGridChange w:id="2">
          <w:tblGrid>
            <w:gridCol w:w="698"/>
            <w:gridCol w:w="589"/>
            <w:gridCol w:w="595"/>
            <w:gridCol w:w="666"/>
            <w:gridCol w:w="711"/>
            <w:gridCol w:w="666"/>
            <w:gridCol w:w="619"/>
            <w:gridCol w:w="545"/>
            <w:gridCol w:w="634"/>
            <w:gridCol w:w="593"/>
            <w:gridCol w:w="589"/>
            <w:gridCol w:w="689"/>
            <w:gridCol w:w="928"/>
            <w:gridCol w:w="766"/>
          </w:tblGrid>
        </w:tblGridChange>
      </w:tblGrid>
      <w:tr w:rsidR="00C94006" w:rsidRPr="00C94006" w:rsidTr="009F2B01">
        <w:trPr>
          <w:trHeight w:val="1395"/>
        </w:trPr>
        <w:tc>
          <w:tcPr>
            <w:tcW w:w="698" w:type="dxa"/>
            <w:shd w:val="clear" w:color="auto" w:fill="auto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STT (1)</w:t>
            </w:r>
          </w:p>
        </w:tc>
        <w:tc>
          <w:tcPr>
            <w:tcW w:w="589" w:type="dxa"/>
            <w:shd w:val="clear" w:color="auto" w:fill="auto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Tên hàng hóa</w:t>
            </w:r>
          </w:p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(2)</w:t>
            </w:r>
          </w:p>
        </w:tc>
        <w:tc>
          <w:tcPr>
            <w:tcW w:w="595" w:type="dxa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Đơn vị tính</w:t>
            </w:r>
          </w:p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(3)</w:t>
            </w:r>
          </w:p>
        </w:tc>
        <w:tc>
          <w:tcPr>
            <w:tcW w:w="666" w:type="dxa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Khối lượng mời thầu</w:t>
            </w:r>
          </w:p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(4)</w:t>
            </w:r>
          </w:p>
        </w:tc>
        <w:tc>
          <w:tcPr>
            <w:tcW w:w="711" w:type="dxa"/>
            <w:shd w:val="clear" w:color="auto" w:fill="auto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Tên nhà thầu trúng thầu</w:t>
            </w:r>
          </w:p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(5)</w:t>
            </w:r>
          </w:p>
        </w:tc>
        <w:tc>
          <w:tcPr>
            <w:tcW w:w="666" w:type="dxa"/>
            <w:shd w:val="clear" w:color="auto" w:fill="auto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Khối lượng trúng thầu (6)</w:t>
            </w:r>
          </w:p>
        </w:tc>
        <w:tc>
          <w:tcPr>
            <w:tcW w:w="619" w:type="dxa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Đơn giá trúng thầu</w:t>
            </w:r>
          </w:p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(7)</w:t>
            </w:r>
          </w:p>
        </w:tc>
        <w:tc>
          <w:tcPr>
            <w:tcW w:w="545" w:type="dxa"/>
            <w:shd w:val="clear" w:color="auto" w:fill="auto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Ký mã hiệu</w:t>
            </w:r>
          </w:p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(8)</w:t>
            </w:r>
          </w:p>
        </w:tc>
        <w:tc>
          <w:tcPr>
            <w:tcW w:w="634" w:type="dxa"/>
            <w:shd w:val="clear" w:color="auto" w:fill="auto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Nhãn hiệu</w:t>
            </w:r>
          </w:p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(9)</w:t>
            </w:r>
          </w:p>
        </w:tc>
        <w:tc>
          <w:tcPr>
            <w:tcW w:w="593" w:type="dxa"/>
            <w:shd w:val="clear" w:color="auto" w:fill="auto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Năm sản xuất</w:t>
            </w:r>
          </w:p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(10)</w:t>
            </w:r>
          </w:p>
        </w:tc>
        <w:tc>
          <w:tcPr>
            <w:tcW w:w="589" w:type="dxa"/>
            <w:shd w:val="clear" w:color="auto" w:fill="auto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Xuất xứ</w:t>
            </w:r>
          </w:p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(11)</w:t>
            </w:r>
          </w:p>
        </w:tc>
        <w:tc>
          <w:tcPr>
            <w:tcW w:w="689" w:type="dxa"/>
            <w:shd w:val="clear" w:color="auto" w:fill="auto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Hãng sản xuất</w:t>
            </w:r>
          </w:p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(12)</w:t>
            </w:r>
          </w:p>
        </w:tc>
        <w:tc>
          <w:tcPr>
            <w:tcW w:w="928" w:type="dxa"/>
            <w:shd w:val="clear" w:color="auto" w:fill="auto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de-DE"/>
              </w:rPr>
              <w:t>Cấu hình, tính năng kỹ thuật cơ bản (13)</w:t>
            </w:r>
          </w:p>
        </w:tc>
        <w:tc>
          <w:tcPr>
            <w:tcW w:w="766" w:type="dxa"/>
            <w:shd w:val="clear" w:color="auto" w:fill="auto"/>
          </w:tcPr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Mã HS</w:t>
            </w:r>
          </w:p>
          <w:p w:rsidR="00C94006" w:rsidRPr="00C94006" w:rsidRDefault="00C94006" w:rsidP="00C9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(14)</w:t>
            </w:r>
          </w:p>
        </w:tc>
      </w:tr>
      <w:tr w:rsidR="00C94006" w:rsidRPr="00C94006" w:rsidTr="009F2B01">
        <w:trPr>
          <w:trHeight w:val="187"/>
        </w:trPr>
        <w:tc>
          <w:tcPr>
            <w:tcW w:w="698" w:type="dxa"/>
            <w:vMerge w:val="restart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Hàng hóa 1</w:t>
            </w:r>
          </w:p>
        </w:tc>
        <w:tc>
          <w:tcPr>
            <w:tcW w:w="589" w:type="dxa"/>
            <w:vMerge w:val="restart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95" w:type="dxa"/>
            <w:vMerge w:val="restart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66" w:type="dxa"/>
            <w:vMerge w:val="restart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11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Nhà thầu 1</w:t>
            </w:r>
          </w:p>
        </w:tc>
        <w:tc>
          <w:tcPr>
            <w:tcW w:w="666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19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94006" w:rsidRPr="00C94006" w:rsidTr="009F2B01">
        <w:trPr>
          <w:trHeight w:val="187"/>
        </w:trPr>
        <w:tc>
          <w:tcPr>
            <w:tcW w:w="698" w:type="dxa"/>
            <w:vMerge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95" w:type="dxa"/>
            <w:vMerge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11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Nhà thầu 2</w:t>
            </w:r>
          </w:p>
        </w:tc>
        <w:tc>
          <w:tcPr>
            <w:tcW w:w="666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19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94006" w:rsidRPr="00C94006" w:rsidTr="009F2B01">
        <w:trPr>
          <w:trHeight w:val="187"/>
        </w:trPr>
        <w:tc>
          <w:tcPr>
            <w:tcW w:w="698" w:type="dxa"/>
            <w:vMerge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95" w:type="dxa"/>
            <w:vMerge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11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….</w:t>
            </w:r>
          </w:p>
        </w:tc>
        <w:tc>
          <w:tcPr>
            <w:tcW w:w="666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19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94006" w:rsidRPr="00C94006" w:rsidTr="009F2B01">
        <w:trPr>
          <w:trHeight w:val="187"/>
        </w:trPr>
        <w:tc>
          <w:tcPr>
            <w:tcW w:w="698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Hàng hóa 2</w:t>
            </w:r>
          </w:p>
        </w:tc>
        <w:tc>
          <w:tcPr>
            <w:tcW w:w="589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95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66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11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66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19" w:type="dxa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C94006" w:rsidRPr="00C94006" w:rsidRDefault="00C94006" w:rsidP="00C940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:rsidR="00C94006" w:rsidRPr="00C94006" w:rsidRDefault="00C94006" w:rsidP="00C94006">
      <w:pPr>
        <w:spacing w:before="120" w:after="120" w:line="240" w:lineRule="auto"/>
        <w:ind w:firstLine="685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</w:pPr>
    </w:p>
    <w:p w:rsidR="00C94006" w:rsidRPr="00C94006" w:rsidRDefault="00C94006" w:rsidP="00C94006">
      <w:pPr>
        <w:spacing w:before="120" w:after="120" w:line="240" w:lineRule="auto"/>
        <w:ind w:firstLine="685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de-DE"/>
        </w:rPr>
      </w:pPr>
    </w:p>
    <w:p w:rsidR="00C03BD2" w:rsidRDefault="00C94006" w:rsidP="00C94006">
      <w:r w:rsidRPr="00C94006">
        <w:rPr>
          <w:rFonts w:ascii="Times New Roman" w:eastAsia="Times New Roman" w:hAnsi="Times New Roman" w:cs="Times New Roman"/>
          <w:sz w:val="24"/>
          <w:szCs w:val="24"/>
          <w:lang w:val="pt-BR"/>
        </w:rPr>
        <w:br w:type="column"/>
      </w:r>
      <w:bookmarkStart w:id="3" w:name="_GoBack"/>
      <w:bookmarkEnd w:id="3"/>
    </w:p>
    <w:sectPr w:rsidR="00C03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1A9" w:rsidRDefault="006971A9" w:rsidP="00C94006">
      <w:pPr>
        <w:spacing w:after="0" w:line="240" w:lineRule="auto"/>
      </w:pPr>
      <w:r>
        <w:separator/>
      </w:r>
    </w:p>
  </w:endnote>
  <w:endnote w:type="continuationSeparator" w:id="0">
    <w:p w:rsidR="006971A9" w:rsidRDefault="006971A9" w:rsidP="00C9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06" w:rsidRDefault="00C94006" w:rsidP="005D46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4006" w:rsidRDefault="00C94006" w:rsidP="00F10CC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06" w:rsidRPr="00446D5E" w:rsidRDefault="00C94006" w:rsidP="00D20A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1A9" w:rsidRDefault="006971A9" w:rsidP="00C94006">
      <w:pPr>
        <w:spacing w:after="0" w:line="240" w:lineRule="auto"/>
      </w:pPr>
      <w:r>
        <w:separator/>
      </w:r>
    </w:p>
  </w:footnote>
  <w:footnote w:type="continuationSeparator" w:id="0">
    <w:p w:rsidR="006971A9" w:rsidRDefault="006971A9" w:rsidP="00C94006">
      <w:pPr>
        <w:spacing w:after="0" w:line="240" w:lineRule="auto"/>
      </w:pPr>
      <w:r>
        <w:continuationSeparator/>
      </w:r>
    </w:p>
  </w:footnote>
  <w:footnote w:id="1">
    <w:p w:rsidR="00C94006" w:rsidRPr="002C4EB3" w:rsidRDefault="00C94006" w:rsidP="00C94006">
      <w:pPr>
        <w:pStyle w:val="FootnoteText"/>
        <w:jc w:val="both"/>
        <w:rPr>
          <w:spacing w:val="-4"/>
          <w:lang w:val="de-DE"/>
        </w:rPr>
      </w:pPr>
      <w:r w:rsidRPr="002C4EB3">
        <w:rPr>
          <w:rStyle w:val="FootnoteReference"/>
          <w:spacing w:val="-4"/>
        </w:rPr>
        <w:footnoteRef/>
      </w:r>
      <w:r w:rsidRPr="002C4EB3">
        <w:rPr>
          <w:spacing w:val="-4"/>
          <w:vertAlign w:val="superscript"/>
          <w:lang w:val="de-DE"/>
        </w:rPr>
        <w:t xml:space="preserve">, 2 </w:t>
      </w:r>
      <w:r w:rsidRPr="002C4EB3">
        <w:rPr>
          <w:spacing w:val="-4"/>
          <w:lang w:val="de-DE"/>
        </w:rPr>
        <w:t xml:space="preserve"> Chủ đầu tư chọn mã số thuế hoặc tên nhà thầu để Hệ thống trích xuất các thông tin có liên quan, bao gồm: Giá dự thầu, giá dự thầu sau sửa hiệu chỉnh sai lệch trừ đi giảm giá (nếu có), điểm kỹ thuật, giá đánh giá (nếu có).</w:t>
      </w:r>
    </w:p>
  </w:footnote>
  <w:footnote w:id="2">
    <w:p w:rsidR="00C94006" w:rsidRPr="002C4EB3" w:rsidRDefault="00C94006" w:rsidP="00C94006">
      <w:pPr>
        <w:pStyle w:val="FootnoteText"/>
        <w:jc w:val="both"/>
        <w:rPr>
          <w:sz w:val="6"/>
          <w:lang w:val="de-DE"/>
        </w:rPr>
      </w:pPr>
    </w:p>
  </w:footnote>
  <w:footnote w:id="3">
    <w:p w:rsidR="00C94006" w:rsidRPr="002C4EB3" w:rsidRDefault="00C94006" w:rsidP="00C94006">
      <w:pPr>
        <w:pStyle w:val="FootnoteText"/>
        <w:jc w:val="both"/>
        <w:rPr>
          <w:lang w:val="de-DE"/>
        </w:rPr>
      </w:pPr>
      <w:r w:rsidRPr="002C4EB3">
        <w:rPr>
          <w:rStyle w:val="FootnoteReference"/>
        </w:rPr>
        <w:footnoteRef/>
      </w:r>
      <w:r w:rsidRPr="002C4EB3">
        <w:rPr>
          <w:lang w:val="de-DE"/>
        </w:rPr>
        <w:t xml:space="preserve"> Chủ đầu tư chọn mã số thuế hoặc tên nhà thầu để Hệ thống trích xuất các thông tin về mã phần lô nhà thầu dự thầu; chủ đầu tư điền lý do nhà thầu không trúng thầu.</w:t>
      </w:r>
    </w:p>
  </w:footnote>
  <w:footnote w:id="4">
    <w:p w:rsidR="00C94006" w:rsidRPr="002C4EB3" w:rsidRDefault="00C94006" w:rsidP="00C94006">
      <w:pPr>
        <w:pStyle w:val="FootnoteText"/>
        <w:jc w:val="both"/>
        <w:rPr>
          <w:highlight w:val="cyan"/>
          <w:lang w:val="vi-VN"/>
        </w:rPr>
      </w:pPr>
      <w:r w:rsidRPr="00451833">
        <w:rPr>
          <w:rStyle w:val="FootnoteReference"/>
        </w:rPr>
        <w:footnoteRef/>
      </w:r>
      <w:r w:rsidRPr="00451833">
        <w:rPr>
          <w:lang w:val="vi-VN"/>
        </w:rPr>
        <w:t xml:space="preserve"> Chỉ áp dụng đối với gói thầu mua sắm hàng hóa, gói thầu EPC, PC, EP. </w:t>
      </w:r>
      <w:r w:rsidRPr="00C24FE9">
        <w:rPr>
          <w:lang w:val="vi-VN"/>
        </w:rPr>
        <w:t xml:space="preserve"> </w:t>
      </w:r>
      <w:r w:rsidRPr="002C4EB3">
        <w:rPr>
          <w:lang w:val="vi-VN"/>
        </w:rPr>
        <w:t xml:space="preserve">Trường hợp thông tin </w:t>
      </w:r>
      <w:r w:rsidRPr="00FE378B">
        <w:rPr>
          <w:lang w:val="de-DE"/>
        </w:rPr>
        <w:t xml:space="preserve">về hàng hóa trúng thầu khác so với thông tin trích xuất, chủ đầu tư chỉnh sửa trên cơ sở ý kiến giải trình của bên mời thầu tại tờ trình phê duyệt </w:t>
      </w:r>
      <w:r>
        <w:rPr>
          <w:lang w:val="de-DE"/>
        </w:rPr>
        <w:t>kết quả lựa chọn nhà thầu.</w:t>
      </w:r>
    </w:p>
  </w:footnote>
  <w:footnote w:id="5">
    <w:p w:rsidR="00C94006" w:rsidRPr="00566BE0" w:rsidRDefault="00C94006" w:rsidP="00C94006">
      <w:pPr>
        <w:pStyle w:val="FootnoteText"/>
        <w:jc w:val="both"/>
        <w:rPr>
          <w:lang w:val="de-DE"/>
        </w:rPr>
      </w:pPr>
      <w:r>
        <w:rPr>
          <w:rStyle w:val="FootnoteReference"/>
        </w:rPr>
        <w:footnoteRef/>
      </w:r>
      <w:r w:rsidRPr="002C4EB3">
        <w:rPr>
          <w:lang w:val="de-DE"/>
        </w:rPr>
        <w:t xml:space="preserve"> </w:t>
      </w:r>
      <w:r w:rsidRPr="00581B98">
        <w:rPr>
          <w:lang w:val="de-DE"/>
        </w:rPr>
        <w:t xml:space="preserve">Chủ đầu tư chọn mã số thuế hoặc tên nhà thầu để Hệ thống trích xuất các thông tin có liên quan </w:t>
      </w:r>
      <w:r>
        <w:rPr>
          <w:lang w:val="de-DE"/>
        </w:rPr>
        <w:t>từ E-HSDT của nhà thầu</w:t>
      </w:r>
      <w:r w:rsidRPr="00581B98">
        <w:rPr>
          <w:lang w:val="de-DE"/>
        </w:rPr>
        <w:t>, bao gồm: Giá dự thầu, giá dự thầu sau sửa hiệu chỉnh sai lệch trừ đi giảm giá (nếu có), điểm kỹ thuật, giá đánh giá (nếu có).</w:t>
      </w:r>
      <w:r>
        <w:rPr>
          <w:lang w:val="de-DE"/>
        </w:rPr>
        <w:t xml:space="preserve"> </w:t>
      </w:r>
    </w:p>
    <w:p w:rsidR="00C94006" w:rsidRPr="00581B98" w:rsidRDefault="00C94006" w:rsidP="00C94006">
      <w:pPr>
        <w:pStyle w:val="FootnoteText"/>
        <w:jc w:val="both"/>
        <w:rPr>
          <w:lang w:val="de-DE"/>
        </w:rPr>
      </w:pPr>
      <w:r w:rsidRPr="00566BE0">
        <w:rPr>
          <w:lang w:val="de-DE"/>
        </w:rPr>
        <w:t xml:space="preserve">- </w:t>
      </w:r>
      <w:r w:rsidRPr="00581B98">
        <w:rPr>
          <w:lang w:val="de-DE"/>
        </w:rPr>
        <w:t xml:space="preserve">Trường hợp thông tin về hàng hóa trúng thầu khác so với thông tin trích xuất, chủ đầu tư chỉnh sửa trên cơ sở ý kiến giải trình của bên mời thầu tại tờ trình phê duyệt </w:t>
      </w:r>
      <w:r>
        <w:rPr>
          <w:lang w:val="de-DE"/>
        </w:rPr>
        <w:t>kết quả lựa chọn nhà thầu.</w:t>
      </w:r>
    </w:p>
    <w:p w:rsidR="00C94006" w:rsidRPr="002C4EB3" w:rsidRDefault="00C94006" w:rsidP="00C94006">
      <w:pPr>
        <w:pStyle w:val="FootnoteText"/>
        <w:rPr>
          <w:lang w:val="de-DE"/>
        </w:rPr>
      </w:pPr>
    </w:p>
  </w:footnote>
  <w:footnote w:id="6">
    <w:p w:rsidR="00C94006" w:rsidRPr="00566BE0" w:rsidRDefault="00C94006" w:rsidP="00C94006">
      <w:pPr>
        <w:pStyle w:val="FootnoteText"/>
        <w:jc w:val="both"/>
        <w:rPr>
          <w:lang w:val="de-DE"/>
        </w:rPr>
      </w:pPr>
      <w:r>
        <w:rPr>
          <w:rStyle w:val="FootnoteReference"/>
        </w:rPr>
        <w:footnoteRef/>
      </w:r>
      <w:r w:rsidRPr="002C4EB3">
        <w:rPr>
          <w:lang w:val="de-DE"/>
        </w:rPr>
        <w:t xml:space="preserve"> </w:t>
      </w:r>
      <w:r w:rsidRPr="00581B98">
        <w:rPr>
          <w:lang w:val="de-DE"/>
        </w:rPr>
        <w:t xml:space="preserve">Hệ thống trích xuất thông tin từ cột 1 đến cột </w:t>
      </w:r>
      <w:r>
        <w:rPr>
          <w:lang w:val="de-DE"/>
        </w:rPr>
        <w:t>4</w:t>
      </w:r>
      <w:r w:rsidRPr="00581B98">
        <w:rPr>
          <w:lang w:val="de-DE"/>
        </w:rPr>
        <w:t xml:space="preserve"> từ biểu mẫu mời thầu; chủ đầu tư chọn tên nhà thầu tại cột </w:t>
      </w:r>
      <w:r>
        <w:rPr>
          <w:lang w:val="de-DE"/>
        </w:rPr>
        <w:t>5</w:t>
      </w:r>
      <w:r w:rsidRPr="00581B98">
        <w:rPr>
          <w:lang w:val="de-DE"/>
        </w:rPr>
        <w:t xml:space="preserve">; Chủ đầu tư nhập số lượng trúng thầu vào cột </w:t>
      </w:r>
      <w:r>
        <w:rPr>
          <w:lang w:val="de-DE"/>
        </w:rPr>
        <w:t>6</w:t>
      </w:r>
      <w:r w:rsidRPr="00581B98">
        <w:rPr>
          <w:lang w:val="de-DE"/>
        </w:rPr>
        <w:t xml:space="preserve">; Hệ thống trích xuất thông tin từ Bảng đề xuất hàng hóa dự thầu thuộc E-HSDT của nhà thầu vào cột </w:t>
      </w:r>
      <w:r>
        <w:rPr>
          <w:lang w:val="de-DE"/>
        </w:rPr>
        <w:t>7</w:t>
      </w:r>
      <w:r w:rsidRPr="00581B98">
        <w:rPr>
          <w:lang w:val="de-DE"/>
        </w:rPr>
        <w:t xml:space="preserve"> đến cột 1</w:t>
      </w:r>
      <w:r>
        <w:rPr>
          <w:lang w:val="de-DE"/>
        </w:rPr>
        <w:t>4</w:t>
      </w:r>
      <w:r w:rsidRPr="00581B98">
        <w:rPr>
          <w:lang w:val="de-DE"/>
        </w:rPr>
        <w:t xml:space="preserve">. </w:t>
      </w:r>
    </w:p>
    <w:p w:rsidR="00C94006" w:rsidRPr="00581B98" w:rsidRDefault="00C94006" w:rsidP="00C94006">
      <w:pPr>
        <w:pStyle w:val="FootnoteText"/>
        <w:jc w:val="both"/>
        <w:rPr>
          <w:lang w:val="de-DE"/>
        </w:rPr>
      </w:pPr>
      <w:r w:rsidRPr="00566BE0">
        <w:rPr>
          <w:lang w:val="de-DE"/>
        </w:rPr>
        <w:t xml:space="preserve">- </w:t>
      </w:r>
      <w:r w:rsidRPr="00581B98">
        <w:rPr>
          <w:lang w:val="de-DE"/>
        </w:rPr>
        <w:t>Trường hợp thông tin về hàng hóa trúng thầu khác so với thông tin trích xuất, chủ đầu tư chỉnh sửa trên cơ sở ý kiến giải trình của bên mời thầu tại tờ trình phê duyệt</w:t>
      </w:r>
      <w:r>
        <w:rPr>
          <w:lang w:val="de-DE"/>
        </w:rPr>
        <w:t xml:space="preserve"> kết quả lựa chọn nhà thầu</w:t>
      </w:r>
      <w:r w:rsidRPr="00581B98">
        <w:rPr>
          <w:lang w:val="de-DE"/>
        </w:rPr>
        <w:t>.</w:t>
      </w:r>
    </w:p>
    <w:p w:rsidR="00C94006" w:rsidRPr="002C4EB3" w:rsidRDefault="00C94006" w:rsidP="00C94006">
      <w:pPr>
        <w:pStyle w:val="FootnoteText"/>
        <w:rPr>
          <w:lang w:val="de-D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06" w:rsidRDefault="00C9400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06"/>
    <w:rsid w:val="00692392"/>
    <w:rsid w:val="006971A9"/>
    <w:rsid w:val="00996227"/>
    <w:rsid w:val="00C9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9BA0FF-041A-47FF-9F1B-6B4632C3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9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4006"/>
  </w:style>
  <w:style w:type="character" w:styleId="PageNumber">
    <w:name w:val="page number"/>
    <w:basedOn w:val="DefaultParagraphFont"/>
    <w:rsid w:val="00C94006"/>
  </w:style>
  <w:style w:type="paragraph" w:styleId="Header">
    <w:name w:val="header"/>
    <w:basedOn w:val="Normal"/>
    <w:link w:val="HeaderChar"/>
    <w:uiPriority w:val="99"/>
    <w:rsid w:val="00C9400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40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rsid w:val="00C94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400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940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2024-11-29T09:30:00Z</dcterms:created>
  <dcterms:modified xsi:type="dcterms:W3CDTF">2024-11-29T09:30:00Z</dcterms:modified>
</cp:coreProperties>
</file>