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6410"/>
      </w:tblGrid>
      <w:tr w:rsidR="00EE1F03" w14:paraId="4FEB373B" w14:textId="77777777" w:rsidTr="00EE1F03">
        <w:tc>
          <w:tcPr>
            <w:tcW w:w="2268" w:type="dxa"/>
          </w:tcPr>
          <w:p w14:paraId="0D7EFD8E" w14:textId="77777777" w:rsidR="00EE1F03" w:rsidRDefault="00EE1F03" w:rsidP="00EE1F03">
            <w:r>
              <w:rPr>
                <w:b/>
              </w:rPr>
              <w:t>COMPANY NAME</w:t>
            </w:r>
          </w:p>
          <w:p w14:paraId="5BD1ECAD" w14:textId="77777777" w:rsidR="00EE1F03" w:rsidRDefault="00EE1F03" w:rsidP="00EE1F03">
            <w:pPr>
              <w:jc w:val="center"/>
              <w:rPr>
                <w:b/>
                <w:sz w:val="24"/>
              </w:rPr>
            </w:pPr>
          </w:p>
        </w:tc>
        <w:tc>
          <w:tcPr>
            <w:tcW w:w="6588" w:type="dxa"/>
          </w:tcPr>
          <w:p w14:paraId="1F719C9D" w14:textId="77777777" w:rsidR="00EE1F03" w:rsidRPr="00EE1F03" w:rsidRDefault="00EE1F03" w:rsidP="00EE1F03">
            <w:pPr>
              <w:jc w:val="center"/>
              <w:rPr>
                <w:sz w:val="28"/>
                <w:szCs w:val="28"/>
              </w:rPr>
            </w:pPr>
            <w:r w:rsidRPr="00EE1F03">
              <w:rPr>
                <w:b/>
                <w:sz w:val="28"/>
                <w:szCs w:val="28"/>
              </w:rPr>
              <w:t>SOCIALIST REPUBLIC OF VIET NAM</w:t>
            </w:r>
          </w:p>
          <w:p w14:paraId="6491FEDC" w14:textId="77777777" w:rsidR="00EE1F03" w:rsidRDefault="00EE1F03" w:rsidP="00EE1F03">
            <w:pPr>
              <w:jc w:val="center"/>
              <w:rPr>
                <w:b/>
                <w:sz w:val="24"/>
              </w:rPr>
            </w:pPr>
          </w:p>
        </w:tc>
      </w:tr>
      <w:tr w:rsidR="00EE1F03" w14:paraId="779380DF" w14:textId="77777777" w:rsidTr="00EE1F03">
        <w:tc>
          <w:tcPr>
            <w:tcW w:w="2268" w:type="dxa"/>
          </w:tcPr>
          <w:p w14:paraId="0DB2AF33" w14:textId="77777777" w:rsidR="00EE1F03" w:rsidRDefault="00EE1F03" w:rsidP="00EE1F03">
            <w:pPr>
              <w:rPr>
                <w:b/>
                <w:sz w:val="24"/>
              </w:rPr>
            </w:pPr>
            <w:r>
              <w:t>Ref: …/TB</w:t>
            </w:r>
          </w:p>
        </w:tc>
        <w:tc>
          <w:tcPr>
            <w:tcW w:w="6588" w:type="dxa"/>
          </w:tcPr>
          <w:p w14:paraId="1AF7E60F" w14:textId="77777777" w:rsidR="00EE1F03" w:rsidRDefault="00EE1F03" w:rsidP="00EE1F03">
            <w:pPr>
              <w:jc w:val="center"/>
              <w:rPr>
                <w:b/>
                <w:sz w:val="24"/>
              </w:rPr>
            </w:pPr>
            <w:r w:rsidRPr="00EE1F03">
              <w:rPr>
                <w:b/>
                <w:sz w:val="24"/>
              </w:rPr>
              <w:t xml:space="preserve">Independence – Liberty </w:t>
            </w:r>
            <w:r>
              <w:rPr>
                <w:b/>
                <w:sz w:val="24"/>
              </w:rPr>
              <w:t>–</w:t>
            </w:r>
            <w:r w:rsidRPr="00EE1F03">
              <w:rPr>
                <w:b/>
                <w:sz w:val="24"/>
              </w:rPr>
              <w:t xml:space="preserve"> Happiness</w:t>
            </w:r>
          </w:p>
          <w:p w14:paraId="33419F92" w14:textId="77777777" w:rsidR="00EE1F03" w:rsidRDefault="00EE1F03" w:rsidP="00EE1F03">
            <w:pPr>
              <w:rPr>
                <w:b/>
                <w:sz w:val="24"/>
              </w:rPr>
            </w:pPr>
          </w:p>
        </w:tc>
      </w:tr>
    </w:tbl>
    <w:p w14:paraId="1C414794" w14:textId="70C3ED3C" w:rsidR="00CB6FD7" w:rsidRPr="00EE1F03" w:rsidRDefault="00CB6FD7" w:rsidP="00EE1F03"/>
    <w:p w14:paraId="0F63BD7A" w14:textId="77777777" w:rsidR="00CB6FD7" w:rsidRDefault="00C65B5A">
      <w:pPr>
        <w:jc w:val="center"/>
      </w:pPr>
      <w:r>
        <w:rPr>
          <w:b/>
          <w:sz w:val="28"/>
        </w:rPr>
        <w:t>ANNOUNCEMENT</w:t>
      </w:r>
    </w:p>
    <w:p w14:paraId="4CC5B268" w14:textId="597148BC" w:rsidR="00CB6FD7" w:rsidRDefault="00C65B5A" w:rsidP="00EE1F03">
      <w:pPr>
        <w:jc w:val="center"/>
      </w:pPr>
      <w:r>
        <w:rPr>
          <w:b/>
          <w:sz w:val="24"/>
        </w:rPr>
        <w:t>Re: New Year Holiday 2026</w:t>
      </w:r>
      <w:r>
        <w:br/>
      </w:r>
    </w:p>
    <w:p w14:paraId="575A1773" w14:textId="77777777" w:rsidR="00CB6FD7" w:rsidRDefault="00C65B5A" w:rsidP="00EE1F03">
      <w:pPr>
        <w:spacing w:after="0" w:line="360" w:lineRule="auto"/>
        <w:jc w:val="both"/>
      </w:pPr>
      <w:r>
        <w:t>- Pursuant to the Labor Code of the Socialist Republic of Viet Nam;</w:t>
      </w:r>
    </w:p>
    <w:p w14:paraId="36426C92" w14:textId="77777777" w:rsidR="00CB6FD7" w:rsidRDefault="00C65B5A" w:rsidP="00EE1F03">
      <w:pPr>
        <w:spacing w:after="0" w:line="360" w:lineRule="auto"/>
        <w:jc w:val="both"/>
      </w:pPr>
      <w:r>
        <w:t xml:space="preserve">- Pursuant to the internal regulations of the </w:t>
      </w:r>
      <w:r>
        <w:t>Company;</w:t>
      </w:r>
    </w:p>
    <w:p w14:paraId="580E5532" w14:textId="0B578C17" w:rsidR="00EE1F03" w:rsidRDefault="00C65B5A" w:rsidP="00EE1F03">
      <w:pPr>
        <w:spacing w:after="0" w:line="360" w:lineRule="auto"/>
        <w:jc w:val="both"/>
      </w:pPr>
      <w:r>
        <w:t>- Based on the current working conditions of the Company.</w:t>
      </w:r>
    </w:p>
    <w:p w14:paraId="15D5B286" w14:textId="0DB23276" w:rsidR="00CB6FD7" w:rsidRDefault="00C65B5A" w:rsidP="00EE1F03">
      <w:pPr>
        <w:spacing w:before="120" w:after="120" w:line="360" w:lineRule="auto"/>
      </w:pPr>
      <w:r>
        <w:t>The Director hereby announces the New Year Holiday schedule for all employees as follows:</w:t>
      </w:r>
      <w:r>
        <w:br/>
      </w:r>
      <w:r w:rsidRPr="00EE1F03">
        <w:rPr>
          <w:b/>
          <w:bCs/>
        </w:rPr>
        <w:t>Article 1:</w:t>
      </w:r>
      <w:r>
        <w:t xml:space="preserve"> On the occasion of New Year 2026, all employees of the Company will be granted leave </w:t>
      </w:r>
      <w:r>
        <w:t>on Thursday, January 1, 2026. Employees will resume work on Friday, January 2, 2026.</w:t>
      </w:r>
      <w:r>
        <w:br/>
      </w:r>
      <w:r w:rsidRPr="00EE1F03">
        <w:rPr>
          <w:b/>
          <w:bCs/>
        </w:rPr>
        <w:t>Article 2:</w:t>
      </w:r>
      <w:r>
        <w:t xml:space="preserve"> Employees are required to clean their workspaces before the holiday, switch off all equipment, and securely lock doors to ensure safety and prevent fire or the</w:t>
      </w:r>
      <w:r>
        <w:t>ft. Any violations causing damage to company property shall be subject to compensation and disciplinary actions in accordance with Company regulations.</w:t>
      </w:r>
      <w:r>
        <w:br/>
      </w:r>
      <w:r w:rsidRPr="00EE1F03">
        <w:rPr>
          <w:b/>
          <w:bCs/>
        </w:rPr>
        <w:t>Article 3:</w:t>
      </w:r>
      <w:r>
        <w:t xml:space="preserve"> Department heads shall be responsible for arranging duty schedules (if any), monitoring work</w:t>
      </w:r>
      <w:r>
        <w:t xml:space="preserve"> progress, and reporting to the Administration and Human Resources Department for attendance and overtime payment in compliance with regulations.</w:t>
      </w:r>
      <w:r>
        <w:br/>
      </w:r>
      <w:r w:rsidRPr="00EE1F03">
        <w:rPr>
          <w:b/>
          <w:bCs/>
        </w:rPr>
        <w:t>Article 4:</w:t>
      </w:r>
      <w:r>
        <w:t xml:space="preserve"> </w:t>
      </w:r>
      <w:r>
        <w:t>All departments and employees are requested to strictly implement this announcement.</w:t>
      </w:r>
    </w:p>
    <w:p w14:paraId="422E6EB5" w14:textId="77777777" w:rsidR="00CB6FD7" w:rsidRDefault="00C65B5A">
      <w:r>
        <w:br/>
      </w:r>
      <w:r>
        <w:br/>
      </w:r>
    </w:p>
    <w:p w14:paraId="0A5A0028" w14:textId="77777777" w:rsidR="00CB6FD7" w:rsidRDefault="00C65B5A">
      <w:pPr>
        <w:jc w:val="center"/>
      </w:pPr>
      <w:r>
        <w:rPr>
          <w:sz w:val="24"/>
        </w:rPr>
        <w:t>For and on</w:t>
      </w:r>
      <w:r>
        <w:rPr>
          <w:sz w:val="24"/>
        </w:rPr>
        <w:t xml:space="preserve"> behalf of the Company</w:t>
      </w:r>
    </w:p>
    <w:p w14:paraId="39C4AF4F" w14:textId="77777777" w:rsidR="00CB6FD7" w:rsidRDefault="00C65B5A">
      <w:pPr>
        <w:jc w:val="center"/>
      </w:pPr>
      <w:r>
        <w:rPr>
          <w:b/>
          <w:sz w:val="24"/>
        </w:rPr>
        <w:t>DIRECTOR</w:t>
      </w:r>
    </w:p>
    <w:sectPr w:rsidR="00CB6F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65B5A"/>
    <w:rsid w:val="00CB0664"/>
    <w:rsid w:val="00CB6FD7"/>
    <w:rsid w:val="00EE1F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6E661"/>
  <w14:defaultImageDpi w14:val="300"/>
  <w15:docId w15:val="{D903D0EE-7E45-4261-9F73-4BD56CA0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4">
    <w:name w:val="Plain Table 4"/>
    <w:basedOn w:val="TableNormal"/>
    <w:uiPriority w:val="99"/>
    <w:rsid w:val="00EE1F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Dương Thùy PTSP TVNĐ</cp:lastModifiedBy>
  <cp:revision>2</cp:revision>
  <dcterms:created xsi:type="dcterms:W3CDTF">2025-12-29T07:22:00Z</dcterms:created>
  <dcterms:modified xsi:type="dcterms:W3CDTF">2025-12-29T07:22:00Z</dcterms:modified>
  <cp:category/>
</cp:coreProperties>
</file>