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HỢP ĐỒNG ĐẶT CỌC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(V/v Mua bán nhà, đất)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Hôm nay, ngày …tháng … năm 20….  tại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TP Hà Nội, chúng tôi gồm có:</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Bên đặt cọc (sau đây gọi là Bên 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(Bà):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Bên nhận đặt cọc (sau đây gọi là Bên B):</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 và tên chủ hộ:………………………………………………………………………..................</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thành viên của hộ gia đình bên bán (bên B):</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(Bà):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Ông (Bà):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Cùng người làm chứng: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1.Ông(Bà):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2.Ông(Bà):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ngày: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minh nhân dân số: ………………………..cấp ngày ………………tại……………………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Hộ khẩu thường trú: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Hai bên đồng ý thực hiện ký kết </w:t>
      </w:r>
      <w:hyperlink r:id="rId6">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Hợp đồng đặt cọc</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với các thỏa thuận sau đây: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1:TÀI SẢN ĐẶT CỌC</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A đặt cọc cho bên B bằng tiền mặt với số tiền là:…………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Bằng chữ:…………………………………………………………………………………………..</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2: THỜI HẠN ĐẶT CỌC</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hạn đặt cọc là: …………………….…, kể từ ngày …… tháng ………. năm 2010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3: MỤC ĐÍCH ĐẶT CỌC</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1.Bằng việc đặt cọc này Bên A cam kết mua đất của bên B tại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B nhận tiền đặt cọc và cam kết sẽ bán đất thuộc sở hữu hợp pháp và không có bất kỳ  tranh chấp nào liên quan đến mảnh đất mà bên B giao bán cho bên A tại :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với diện tích là ………….. .m2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 bán là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Trong thời gian đặt cọc, bên B cam kết sẽ làm các thủ tục pháp lý để chuyển nhượng quyền sử dụng đất cho bên A, bên A cam kết sẽ trả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hai bên ký hợp đồng mua bán đất tại phòng công chứng Nhà Nước, …………………….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4: NGHĨA VỤ VÀ QUYỀN CỦA BÊN 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Bên A có các nghĩa vụ sau đây:</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Giao số tiền đặt cọc cho Bên B theo đúng thỏa thuận ngay khi ký hợp đồng đặt cọc;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Bên A có các quyền sau đây: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5: NGHĨA VỤ VÀ QUYỀN CỦA BÊN B</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Bên B có các nghĩa vụ sau đây: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Bên B có nghĩa vụ dọn dẹp sạch sẽ mặt bằng khi giao đất để trả lại mặt bằng đất thổ cư cho bên 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Bên B có các quyền sau đây: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Sở hữu số tiền đặt cọc nếu Bên A từ chối giao kết hoặc thực hiện nghĩa vụ dân sự đã thỏa thuận tại điều 3(mục đích đặt cọc không đạt được).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6: PHƯƠNG THỨC GIẢI QUYẾT TRANH CHẤP</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7: CAM ĐOAN CỦA CÁC BÊN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Bên A và bên B chịu trách nhiệm trước pháp luật về những lời cam đoan sau đây: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Việc giao kết Hợp đồng này hoàn toàn tự nguyện, không bị lừa dối hoặc ép buộc.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Thực hiện đúng và đầy đủ tất cả các thoả thuận đã ghi trong Hợp đồng này.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Bên B đã nhận đủ số tiền đặt cọc nêu trong điều 1 từ bên 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ĐIỀU 8: ĐIỀU KHOẢN CUỐI CÙNG</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Hai bên công nhận đã hiểu rõ quyền, nghĩa vụ và lợi ích hợp pháp của mình, ý nghĩa và hậu quả pháp lý của việc giao kết Hợp đồng này.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Hai bên đã tự đọc Hợp đồng, đã hiểu và đồng ý tất cả các điều khoản ghi trong Hợp đồng và ký vào Hợp đồng này trước sự có mặt của người làm chứng.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Hợp đồng có hiệu lực từ: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Hợp đồng Đặt Cọc bao gồm 03 trang được chia làm bốn bản có giá trị pháp lý như nhau, mỗi bên giữ hai bản.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Hà nội,ngày …tháng ..… năm 20…..</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50.0" w:type="dxa"/>
        <w:jc w:val="left"/>
        <w:tblLayout w:type="fixed"/>
        <w:tblLook w:val="0400"/>
      </w:tblPr>
      <w:tblGrid>
        <w:gridCol w:w="4425"/>
        <w:gridCol w:w="4425"/>
        <w:tblGridChange w:id="0">
          <w:tblGrid>
            <w:gridCol w:w="4425"/>
            <w:gridCol w:w="4425"/>
          </w:tblGrid>
        </w:tblGridChange>
      </w:tblGrid>
      <w:tr>
        <w:trPr>
          <w:cantSplit w:val="0"/>
          <w:tblHeader w:val="0"/>
        </w:trPr>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A</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(Ký, ghi rõ họ tên)</w:t>
            </w: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Bên B</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00.0" w:type="dxa"/>
        <w:jc w:val="left"/>
        <w:tblLayout w:type="fixed"/>
        <w:tblLook w:val="0400"/>
      </w:tblPr>
      <w:tblGrid>
        <w:gridCol w:w="4500"/>
        <w:gridCol w:w="4500"/>
        <w:tblGridChange w:id="0">
          <w:tblGrid>
            <w:gridCol w:w="4500"/>
            <w:gridCol w:w="4500"/>
          </w:tblGrid>
        </w:tblGridChange>
      </w:tblGrid>
      <w:tr>
        <w:trPr>
          <w:cantSplit w:val="0"/>
          <w:tblHeader w:val="0"/>
        </w:trPr>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làm chứng</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(Ký, ghi rõ họ tên)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Người làm chứng</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(Ký, ghi rõ họ tên)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Fonts w:ascii="Arial" w:cs="Arial" w:eastAsia="Arial" w:hAnsi="Arial"/>
        <w:b w:val="1"/>
        <w:i w:val="0"/>
        <w:smallCaps w:val="0"/>
        <w:strike w:val="0"/>
        <w:color w:val="993300"/>
        <w:sz w:val="22"/>
        <w:szCs w:val="22"/>
        <w:u w:val="none"/>
        <w:shd w:fill="auto" w:val="clear"/>
        <w:vertAlign w:val="baseline"/>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luatminhkhue.vn/hop-dong-1/mau-hop-dong-dat-coc-mua-ban-nha-dat.aspx" TargetMode="Externa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