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w:cs="Times" w:eastAsia="Times" w:hAnsi="Times"/>
          <w:sz w:val="28"/>
          <w:szCs w:val="28"/>
        </w:rPr>
      </w:pPr>
      <w:r w:rsidDel="00000000" w:rsidR="00000000" w:rsidRPr="00000000">
        <w:rPr>
          <w:rtl w:val="0"/>
        </w:rPr>
      </w:r>
    </w:p>
    <w:tbl>
      <w:tblPr>
        <w:tblStyle w:val="Table1"/>
        <w:tblW w:w="9045.0" w:type="dxa"/>
        <w:jc w:val="left"/>
        <w:tblBorders>
          <w:top w:color="cccccc" w:space="0" w:sz="9" w:val="dotted"/>
          <w:left w:color="cccccc" w:space="0" w:sz="9" w:val="dotted"/>
          <w:bottom w:color="cccccc" w:space="0" w:sz="9" w:val="dotted"/>
          <w:right w:color="cccccc" w:space="0" w:sz="9" w:val="dotted"/>
          <w:insideH w:color="cccccc" w:space="0" w:sz="9" w:val="dotted"/>
          <w:insideV w:color="cccccc" w:space="0" w:sz="9" w:val="dotted"/>
        </w:tblBorders>
        <w:tblLayout w:type="fixed"/>
        <w:tblLook w:val="0600"/>
      </w:tblPr>
      <w:tblGrid>
        <w:gridCol w:w="4080"/>
        <w:gridCol w:w="4965"/>
        <w:tblGridChange w:id="0">
          <w:tblGrid>
            <w:gridCol w:w="4080"/>
            <w:gridCol w:w="4965"/>
          </w:tblGrid>
        </w:tblGridChange>
      </w:tblGrid>
      <w:tr>
        <w:trPr>
          <w:cantSplit w:val="0"/>
          <w:trHeight w:val="810" w:hRule="atLeast"/>
          <w:tblHeader w:val="0"/>
        </w:trPr>
        <w:tc>
          <w:tcPr>
            <w:tcBorders>
              <w:top w:color="cccccc" w:space="0" w:sz="9" w:val="dotted"/>
              <w:left w:color="cccccc" w:space="0" w:sz="9" w:val="dotted"/>
              <w:bottom w:color="cccccc" w:space="0" w:sz="9" w:val="dotted"/>
              <w:right w:color="cccccc" w:space="0" w:sz="9" w:val="dotted"/>
            </w:tcBorders>
            <w:tcMar>
              <w:top w:w="40.0" w:type="dxa"/>
              <w:left w:w="60.0" w:type="dxa"/>
              <w:bottom w:w="40.0" w:type="dxa"/>
              <w:right w:w="60.0" w:type="dxa"/>
            </w:tcMar>
            <w:vAlign w:val="top"/>
          </w:tcPr>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20" w:lineRule="auto"/>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ĐẢNG BỘ………………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lineRule="auto"/>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CHI BỘ……………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20" w:lineRule="auto"/>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 </w:t>
            </w:r>
          </w:p>
        </w:tc>
        <w:tc>
          <w:tcPr>
            <w:tcBorders>
              <w:top w:color="cccccc" w:space="0" w:sz="9" w:val="dotted"/>
              <w:left w:color="cccccc" w:space="0" w:sz="9" w:val="dotted"/>
              <w:bottom w:color="cccccc" w:space="0" w:sz="9" w:val="dotted"/>
              <w:right w:color="cccccc" w:space="0" w:sz="9" w:val="dotted"/>
            </w:tcBorders>
            <w:tcMar>
              <w:top w:w="40.0" w:type="dxa"/>
              <w:left w:w="60.0" w:type="dxa"/>
              <w:bottom w:w="40.0" w:type="dxa"/>
              <w:right w:w="60.0" w:type="dxa"/>
            </w:tcMar>
            <w:vAlign w:val="top"/>
          </w:tcPr>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20" w:lineRule="auto"/>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ĐẢNG CỘNG SẢN VIỆT NAM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20" w:lineRule="auto"/>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 </w:t>
            </w:r>
          </w:p>
        </w:tc>
      </w:tr>
      <w:tr>
        <w:trPr>
          <w:cantSplit w:val="0"/>
          <w:trHeight w:val="360" w:hRule="atLeast"/>
          <w:tblHeader w:val="0"/>
        </w:trPr>
        <w:tc>
          <w:tcPr>
            <w:tcBorders>
              <w:top w:color="cccccc" w:space="0" w:sz="9" w:val="dotted"/>
              <w:left w:color="cccccc" w:space="0" w:sz="9" w:val="dotted"/>
              <w:bottom w:color="cccccc" w:space="0" w:sz="9" w:val="dotted"/>
              <w:right w:color="cccccc" w:space="0" w:sz="9" w:val="dotted"/>
            </w:tcBorders>
            <w:tcMar>
              <w:top w:w="40.0" w:type="dxa"/>
              <w:left w:w="60.0" w:type="dxa"/>
              <w:bottom w:w="40.0" w:type="dxa"/>
              <w:right w:w="60.0" w:type="dxa"/>
            </w:tcMar>
            <w:vAlign w:val="top"/>
          </w:tcPr>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20" w:lineRule="auto"/>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w:t>
            </w:r>
          </w:p>
        </w:tc>
        <w:tc>
          <w:tcPr>
            <w:tcBorders>
              <w:top w:color="cccccc" w:space="0" w:sz="9" w:val="dotted"/>
              <w:left w:color="cccccc" w:space="0" w:sz="9" w:val="dotted"/>
              <w:bottom w:color="cccccc" w:space="0" w:sz="9" w:val="dotted"/>
              <w:right w:color="cccccc" w:space="0" w:sz="9" w:val="dotted"/>
            </w:tcBorders>
            <w:tcMar>
              <w:top w:w="40.0" w:type="dxa"/>
              <w:left w:w="60.0" w:type="dxa"/>
              <w:bottom w:w="40.0" w:type="dxa"/>
              <w:right w:w="60.0" w:type="dxa"/>
            </w:tcMar>
            <w:vAlign w:val="top"/>
          </w:tcPr>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20" w:lineRule="auto"/>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 ngày ... tháng ... năm …. </w:t>
            </w:r>
          </w:p>
        </w:tc>
      </w:tr>
    </w:tbl>
    <w:p w:rsidR="00000000" w:rsidDel="00000000" w:rsidP="00000000" w:rsidRDefault="00000000" w:rsidRPr="00000000" w14:paraId="00000009">
      <w:pPr>
        <w:spacing w:after="220" w:lineRule="auto"/>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  </w:t>
      </w:r>
    </w:p>
    <w:p w:rsidR="00000000" w:rsidDel="00000000" w:rsidP="00000000" w:rsidRDefault="00000000" w:rsidRPr="00000000" w14:paraId="0000000A">
      <w:pPr>
        <w:spacing w:after="220" w:lineRule="auto"/>
        <w:jc w:val="center"/>
        <w:rPr>
          <w:rFonts w:ascii="Times" w:cs="Times" w:eastAsia="Times" w:hAnsi="Times"/>
          <w:b w:val="1"/>
          <w:sz w:val="32"/>
          <w:szCs w:val="32"/>
        </w:rPr>
      </w:pPr>
      <w:r w:rsidDel="00000000" w:rsidR="00000000" w:rsidRPr="00000000">
        <w:rPr>
          <w:rFonts w:ascii="Times" w:cs="Times" w:eastAsia="Times" w:hAnsi="Times"/>
          <w:b w:val="1"/>
          <w:sz w:val="32"/>
          <w:szCs w:val="32"/>
          <w:rtl w:val="0"/>
        </w:rPr>
        <w:t xml:space="preserve">BẢN CAM KẾT </w:t>
      </w:r>
    </w:p>
    <w:p w:rsidR="00000000" w:rsidDel="00000000" w:rsidP="00000000" w:rsidRDefault="00000000" w:rsidRPr="00000000" w14:paraId="0000000B">
      <w:pPr>
        <w:spacing w:after="220" w:lineRule="auto"/>
        <w:jc w:val="center"/>
        <w:rPr>
          <w:rFonts w:ascii="Times" w:cs="Times" w:eastAsia="Times" w:hAnsi="Times"/>
          <w:b w:val="1"/>
          <w:sz w:val="32"/>
          <w:szCs w:val="32"/>
        </w:rPr>
      </w:pPr>
      <w:r w:rsidDel="00000000" w:rsidR="00000000" w:rsidRPr="00000000">
        <w:rPr>
          <w:rFonts w:ascii="Times" w:cs="Times" w:eastAsia="Times" w:hAnsi="Times"/>
          <w:b w:val="1"/>
          <w:sz w:val="32"/>
          <w:szCs w:val="32"/>
          <w:rtl w:val="0"/>
        </w:rPr>
        <w:t xml:space="preserve">TU DƯỠNG, RÈN LUYỆN, PHẤN ĐẤU NĂM 20…. </w:t>
      </w:r>
    </w:p>
    <w:p w:rsidR="00000000" w:rsidDel="00000000" w:rsidP="00000000" w:rsidRDefault="00000000" w:rsidRPr="00000000" w14:paraId="0000000C">
      <w:pPr>
        <w:spacing w:after="240" w:before="240" w:lineRule="auto"/>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Họ và tên:</w:t>
      </w:r>
    </w:p>
    <w:p w:rsidR="00000000" w:rsidDel="00000000" w:rsidP="00000000" w:rsidRDefault="00000000" w:rsidRPr="00000000" w14:paraId="0000000D">
      <w:pPr>
        <w:spacing w:after="240" w:before="240" w:lineRule="auto"/>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Sinh ngày:</w:t>
      </w:r>
    </w:p>
    <w:p w:rsidR="00000000" w:rsidDel="00000000" w:rsidP="00000000" w:rsidRDefault="00000000" w:rsidRPr="00000000" w14:paraId="0000000E">
      <w:pPr>
        <w:spacing w:after="240" w:before="240" w:lineRule="auto"/>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Đơn vị công tác:</w:t>
      </w:r>
    </w:p>
    <w:p w:rsidR="00000000" w:rsidDel="00000000" w:rsidP="00000000" w:rsidRDefault="00000000" w:rsidRPr="00000000" w14:paraId="0000000F">
      <w:pPr>
        <w:spacing w:after="240" w:before="240" w:lineRule="auto"/>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Chức vụ đảng:</w:t>
      </w:r>
    </w:p>
    <w:p w:rsidR="00000000" w:rsidDel="00000000" w:rsidP="00000000" w:rsidRDefault="00000000" w:rsidRPr="00000000" w14:paraId="00000010">
      <w:pPr>
        <w:spacing w:after="240" w:before="240" w:lineRule="auto"/>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Chức vụ chỉ huy, quản lý:</w:t>
      </w:r>
    </w:p>
    <w:p w:rsidR="00000000" w:rsidDel="00000000" w:rsidP="00000000" w:rsidRDefault="00000000" w:rsidRPr="00000000" w14:paraId="00000011">
      <w:pPr>
        <w:spacing w:after="240" w:before="240" w:lineRule="auto"/>
        <w:jc w:val="both"/>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Sinh hoạt tại chi bộ:</w:t>
      </w:r>
    </w:p>
    <w:p w:rsidR="00000000" w:rsidDel="00000000" w:rsidP="00000000" w:rsidRDefault="00000000" w:rsidRPr="00000000" w14:paraId="00000012">
      <w:pPr>
        <w:spacing w:after="240" w:before="240" w:lineRule="auto"/>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Sau khi nghiên cứu, học tập các nghị quyết, quy định của Đảng, tôi cam kết nghiêm túc thực hiện Nghị quyết Đại hội XIII của Đảng ngày 01 tháng 02 năm 2021, Chỉ thị số 01-CT/TW, ngày 09 tháng 3 năm 2021 của Bộ Chính trị về “nghiên cứu, học tập, quán triệt, tuyên truyền và thực hiện Nghị quyết Đại hội đại biểu toàn quốc lần XIII”, cụ thể là các nội dung chủ yếu sau đây:</w:t>
      </w:r>
    </w:p>
    <w:p w:rsidR="00000000" w:rsidDel="00000000" w:rsidP="00000000" w:rsidRDefault="00000000" w:rsidRPr="00000000" w14:paraId="00000013">
      <w:pPr>
        <w:pStyle w:val="Heading3"/>
        <w:keepNext w:val="0"/>
        <w:keepLines w:val="0"/>
        <w:spacing w:before="280" w:lineRule="auto"/>
        <w:jc w:val="both"/>
        <w:rPr>
          <w:rFonts w:ascii="Times" w:cs="Times" w:eastAsia="Times" w:hAnsi="Times"/>
          <w:b w:val="1"/>
          <w:color w:val="000000"/>
        </w:rPr>
      </w:pPr>
      <w:bookmarkStart w:colFirst="0" w:colLast="0" w:name="_dm0e18av6qza" w:id="0"/>
      <w:bookmarkEnd w:id="0"/>
      <w:r w:rsidDel="00000000" w:rsidR="00000000" w:rsidRPr="00000000">
        <w:rPr>
          <w:rFonts w:ascii="Times" w:cs="Times" w:eastAsia="Times" w:hAnsi="Times"/>
          <w:b w:val="1"/>
          <w:color w:val="000000"/>
          <w:rtl w:val="0"/>
        </w:rPr>
        <w:t xml:space="preserve">1. Về tư tưởng chính trị</w:t>
      </w:r>
    </w:p>
    <w:p w:rsidR="00000000" w:rsidDel="00000000" w:rsidP="00000000" w:rsidRDefault="00000000" w:rsidRPr="00000000" w14:paraId="00000014">
      <w:pPr>
        <w:spacing w:after="240" w:before="240" w:lineRule="auto"/>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Tuyệt đối trung thành với chủ nghĩa Mác - Lênin, tư tưởng Hồ Chí Minh và sự lãnh đạo của Đảng Cộng sản Việt Nam. Giữ vững bản lĩnh chính trị, kiên định mục tiêu, lý tưởng của Đảng, không dao động trước mọi tình huống. Nghiêm túc học tập, quán triệt các chỉ thị, nghị quyết của Đảng, Quân ủy Trung ương, Bộ Quốc phòng, tích cực tuyên truyền, vận dụng hiệu quả trong thực hiện nhiệm vụ. Chủ động đấu tranh chống các luận điệu xuyên tạc, âm mưu "diễn biến hòa bình", bảo vệ vững chắc nền tảng tư tưởng của Đảng.</w:t>
      </w:r>
    </w:p>
    <w:p w:rsidR="00000000" w:rsidDel="00000000" w:rsidP="00000000" w:rsidRDefault="00000000" w:rsidRPr="00000000" w14:paraId="00000015">
      <w:pPr>
        <w:pStyle w:val="Heading3"/>
        <w:keepNext w:val="0"/>
        <w:keepLines w:val="0"/>
        <w:spacing w:before="280" w:lineRule="auto"/>
        <w:jc w:val="both"/>
        <w:rPr>
          <w:rFonts w:ascii="Times" w:cs="Times" w:eastAsia="Times" w:hAnsi="Times"/>
          <w:b w:val="1"/>
          <w:color w:val="000000"/>
        </w:rPr>
      </w:pPr>
      <w:bookmarkStart w:colFirst="0" w:colLast="0" w:name="_pmyi762pn22e" w:id="1"/>
      <w:bookmarkEnd w:id="1"/>
      <w:r w:rsidDel="00000000" w:rsidR="00000000" w:rsidRPr="00000000">
        <w:rPr>
          <w:rFonts w:ascii="Times" w:cs="Times" w:eastAsia="Times" w:hAnsi="Times"/>
          <w:b w:val="1"/>
          <w:color w:val="000000"/>
          <w:rtl w:val="0"/>
        </w:rPr>
        <w:t xml:space="preserve">2. Về phẩm chất đạo đức, lối sống</w:t>
      </w:r>
    </w:p>
    <w:p w:rsidR="00000000" w:rsidDel="00000000" w:rsidP="00000000" w:rsidRDefault="00000000" w:rsidRPr="00000000" w14:paraId="00000016">
      <w:pPr>
        <w:spacing w:after="240" w:before="240" w:lineRule="auto"/>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Giữ gìn phẩm chất Bộ đội Cụ Hồ, sống trung thực, giản dị, mẫu mực, gương mẫu trong mọi mặt công tác và sinh hoạt. Thực hiện nghiêm quy định về trách nhiệm nêu gương của cán bộ, đảng viên trong quân đội. Kiên quyết đấu tranh chống tham nhũng, tiêu cực, thực hành tiết kiệm, chống lãng phí. Chấp hành nghiêm kỷ luật quân đội, pháp luật Nhà nước, xây dựng đơn vị chính quy, vững mạnh toàn diện "Mẫu mực, tiêu biểu".</w:t>
      </w:r>
    </w:p>
    <w:p w:rsidR="00000000" w:rsidDel="00000000" w:rsidP="00000000" w:rsidRDefault="00000000" w:rsidRPr="00000000" w14:paraId="00000017">
      <w:pPr>
        <w:pStyle w:val="Heading3"/>
        <w:keepNext w:val="0"/>
        <w:keepLines w:val="0"/>
        <w:spacing w:before="280" w:lineRule="auto"/>
        <w:jc w:val="both"/>
        <w:rPr>
          <w:rFonts w:ascii="Times" w:cs="Times" w:eastAsia="Times" w:hAnsi="Times"/>
          <w:b w:val="1"/>
          <w:color w:val="000000"/>
        </w:rPr>
      </w:pPr>
      <w:bookmarkStart w:colFirst="0" w:colLast="0" w:name="_4riunzsenige" w:id="2"/>
      <w:bookmarkEnd w:id="2"/>
      <w:r w:rsidDel="00000000" w:rsidR="00000000" w:rsidRPr="00000000">
        <w:rPr>
          <w:rFonts w:ascii="Times" w:cs="Times" w:eastAsia="Times" w:hAnsi="Times"/>
          <w:b w:val="1"/>
          <w:color w:val="000000"/>
          <w:rtl w:val="0"/>
        </w:rPr>
        <w:t xml:space="preserve">3. Về thực hiện chức trách, nhiệm vụ được giao</w:t>
      </w:r>
    </w:p>
    <w:p w:rsidR="00000000" w:rsidDel="00000000" w:rsidP="00000000" w:rsidRDefault="00000000" w:rsidRPr="00000000" w14:paraId="00000018">
      <w:pPr>
        <w:spacing w:after="240" w:before="240" w:lineRule="auto"/>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Chấp hành nghiêm mệnh lệnh, chỉ thị của cấp trên, sẵn sàng nhận và hoàn thành xuất sắc mọi nhiệm vụ được giao. Tích cực học tập, rèn luyện nâng cao trình độ chuyên môn, nghiệp vụ, đáp ứng yêu cầu nhiệm vụ trong tình hình mới. Phát huy tinh thần trách nhiệm, sáng tạo trong công tác; xây dựng đơn vị đoàn kết, thống nhất, hoàn thành tốt nhiệm vụ chính trị được giao. Xây dựng tác phong công tác khoa học, sâu sát, nói đi đôi với làm, gần gũi với đồng chí, đồng đội.</w:t>
      </w:r>
    </w:p>
    <w:p w:rsidR="00000000" w:rsidDel="00000000" w:rsidP="00000000" w:rsidRDefault="00000000" w:rsidRPr="00000000" w14:paraId="00000019">
      <w:pPr>
        <w:pStyle w:val="Heading3"/>
        <w:keepNext w:val="0"/>
        <w:keepLines w:val="0"/>
        <w:spacing w:before="280" w:lineRule="auto"/>
        <w:jc w:val="both"/>
        <w:rPr>
          <w:rFonts w:ascii="Times" w:cs="Times" w:eastAsia="Times" w:hAnsi="Times"/>
          <w:b w:val="1"/>
          <w:color w:val="000000"/>
        </w:rPr>
      </w:pPr>
      <w:bookmarkStart w:colFirst="0" w:colLast="0" w:name="_hdx50lv5xbbz" w:id="3"/>
      <w:bookmarkEnd w:id="3"/>
      <w:r w:rsidDel="00000000" w:rsidR="00000000" w:rsidRPr="00000000">
        <w:rPr>
          <w:rFonts w:ascii="Times" w:cs="Times" w:eastAsia="Times" w:hAnsi="Times"/>
          <w:b w:val="1"/>
          <w:color w:val="000000"/>
          <w:rtl w:val="0"/>
        </w:rPr>
        <w:t xml:space="preserve">4. Về tổ chức kỷ luật</w:t>
      </w:r>
    </w:p>
    <w:p w:rsidR="00000000" w:rsidDel="00000000" w:rsidP="00000000" w:rsidRDefault="00000000" w:rsidRPr="00000000" w14:paraId="0000001A">
      <w:pPr>
        <w:spacing w:after="240" w:before="240" w:lineRule="auto"/>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Tuyệt đối chấp hành nguyên tắc tập trung dân chủ, kỷ luật quân đội, pháp luật Nhà nước. Chấp hành nghiêm chế độ sẵn sàng chiến đấu, rèn luyện kỷ luật, xây dựng nền nếp chính quy trong đơn vị. Tích cực đấu tranh chống các biểu hiện suy thoái về tư tưởng chính trị, đạo đức, lối sống; đấu tranh chống các biểu hiện tự diễn biến, tự chuyển hóa trong nội bộ.</w:t>
      </w:r>
    </w:p>
    <w:p w:rsidR="00000000" w:rsidDel="00000000" w:rsidP="00000000" w:rsidRDefault="00000000" w:rsidRPr="00000000" w14:paraId="0000001B">
      <w:pPr>
        <w:pStyle w:val="Heading3"/>
        <w:keepNext w:val="0"/>
        <w:keepLines w:val="0"/>
        <w:spacing w:before="280" w:lineRule="auto"/>
        <w:jc w:val="both"/>
        <w:rPr>
          <w:rFonts w:ascii="Times" w:cs="Times" w:eastAsia="Times" w:hAnsi="Times"/>
          <w:b w:val="1"/>
          <w:color w:val="000000"/>
        </w:rPr>
      </w:pPr>
      <w:bookmarkStart w:colFirst="0" w:colLast="0" w:name="_cjadip5u51lr" w:id="4"/>
      <w:bookmarkEnd w:id="4"/>
      <w:r w:rsidDel="00000000" w:rsidR="00000000" w:rsidRPr="00000000">
        <w:rPr>
          <w:rFonts w:ascii="Times" w:cs="Times" w:eastAsia="Times" w:hAnsi="Times"/>
          <w:b w:val="1"/>
          <w:color w:val="000000"/>
          <w:rtl w:val="0"/>
        </w:rPr>
        <w:t xml:space="preserve">5. Về khắc phục, sửa chữa những hạn chế, khuyết điểm thời gian qua và qua kiểm điểm, đánh giá chất lượng cán bộ, đảng viên cuối năm 202… (nếu có)</w:t>
      </w:r>
    </w:p>
    <w:p w:rsidR="00000000" w:rsidDel="00000000" w:rsidP="00000000" w:rsidRDefault="00000000" w:rsidRPr="00000000" w14:paraId="0000001C">
      <w:pPr>
        <w:spacing w:after="240" w:before="240" w:lineRule="auto"/>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Tự giác kiểm điểm, nhận diện những hạn chế, khuyết điểm trong công tác và rèn luyện bản thân. Đề ra biện pháp khắc phục cụ thể, xác định rõ trách nhiệm cá nhân, quyết tâm sửa chữa hạn chế, yếu kém. Thường xuyên tự phê bình và phê bình, tiếp thu ý kiến đóng góp để hoàn thiện bản thân.</w:t>
      </w:r>
    </w:p>
    <w:p w:rsidR="00000000" w:rsidDel="00000000" w:rsidP="00000000" w:rsidRDefault="00000000" w:rsidRPr="00000000" w14:paraId="0000001D">
      <w:pPr>
        <w:pStyle w:val="Heading3"/>
        <w:keepNext w:val="0"/>
        <w:keepLines w:val="0"/>
        <w:spacing w:before="280" w:lineRule="auto"/>
        <w:jc w:val="both"/>
        <w:rPr>
          <w:rFonts w:ascii="Times" w:cs="Times" w:eastAsia="Times" w:hAnsi="Times"/>
          <w:b w:val="1"/>
          <w:color w:val="000000"/>
        </w:rPr>
      </w:pPr>
      <w:bookmarkStart w:colFirst="0" w:colLast="0" w:name="_h8e7gacve9j9" w:id="5"/>
      <w:bookmarkEnd w:id="5"/>
      <w:r w:rsidDel="00000000" w:rsidR="00000000" w:rsidRPr="00000000">
        <w:rPr>
          <w:rFonts w:ascii="Times" w:cs="Times" w:eastAsia="Times" w:hAnsi="Times"/>
          <w:b w:val="1"/>
          <w:color w:val="000000"/>
          <w:rtl w:val="0"/>
        </w:rPr>
        <w:t xml:space="preserve">6. Về kế hoạch hành động thực hiện Nghị quyết Đại hội XIII của Đảng</w:t>
      </w:r>
    </w:p>
    <w:p w:rsidR="00000000" w:rsidDel="00000000" w:rsidP="00000000" w:rsidRDefault="00000000" w:rsidRPr="00000000" w14:paraId="0000001E">
      <w:pPr>
        <w:spacing w:after="240" w:before="240" w:lineRule="auto"/>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Bám sát chủ trương, đường lối của Đảng, Quân ủy Trung ương, Bộ Quốc phòng để xây dựng kế hoạch phấn đấu cụ thể. Phát huy vai trò tiên phong, gương mẫu, tích cực tham gia các phong trào thi đua quyết thắng, góp phần xây dựng quân đội vững mạnh. Không ngừng học tập, rèn luyện nâng cao bản lĩnh chính trị, phẩm chất đạo đức, trình độ chuyên môn, đáp ứng yêu cầu xây dựng quân đội chính quy, tinh nhuệ, hiện đại.</w:t>
      </w:r>
    </w:p>
    <w:p w:rsidR="00000000" w:rsidDel="00000000" w:rsidP="00000000" w:rsidRDefault="00000000" w:rsidRPr="00000000" w14:paraId="0000001F">
      <w:pPr>
        <w:spacing w:after="240" w:before="240" w:lineRule="auto"/>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Bản cam kết này đồng thời là nội dung kế hoạch hành động của bản thân để tu dưỡng, rèn luyện, phấn đấu và là căn cứ để kiểm điểm, đánh giá xếp loại cán bộ, đảng viên cuối năm.</w:t>
      </w:r>
    </w:p>
    <w:p w:rsidR="00000000" w:rsidDel="00000000" w:rsidP="00000000" w:rsidRDefault="00000000" w:rsidRPr="00000000" w14:paraId="00000020">
      <w:pPr>
        <w:spacing w:after="240" w:before="240" w:lineRule="auto"/>
        <w:jc w:val="right"/>
        <w:rPr>
          <w:rFonts w:ascii="Times" w:cs="Times" w:eastAsia="Times" w:hAnsi="Times"/>
          <w:sz w:val="28"/>
          <w:szCs w:val="28"/>
        </w:rPr>
      </w:pPr>
      <w:r w:rsidDel="00000000" w:rsidR="00000000" w:rsidRPr="00000000">
        <w:rPr>
          <w:rFonts w:ascii="Times" w:cs="Times" w:eastAsia="Times" w:hAnsi="Times"/>
          <w:b w:val="1"/>
          <w:sz w:val="28"/>
          <w:szCs w:val="28"/>
          <w:rtl w:val="0"/>
        </w:rPr>
        <w:t xml:space="preserve">XÁC NHẬN CỦA CHI BỘ</w:t>
      </w:r>
      <w:r w:rsidDel="00000000" w:rsidR="00000000" w:rsidRPr="00000000">
        <w:rPr>
          <w:rtl w:val="0"/>
        </w:rPr>
      </w:r>
    </w:p>
    <w:p w:rsidR="00000000" w:rsidDel="00000000" w:rsidP="00000000" w:rsidRDefault="00000000" w:rsidRPr="00000000" w14:paraId="00000021">
      <w:pPr>
        <w:spacing w:after="240" w:before="240" w:lineRule="auto"/>
        <w:jc w:val="right"/>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Người cam kết</w:t>
      </w:r>
    </w:p>
    <w:p w:rsidR="00000000" w:rsidDel="00000000" w:rsidP="00000000" w:rsidRDefault="00000000" w:rsidRPr="00000000" w14:paraId="00000022">
      <w:pPr>
        <w:spacing w:after="240" w:before="240" w:lineRule="auto"/>
        <w:jc w:val="righ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23">
      <w:pPr>
        <w:spacing w:after="240" w:before="240" w:lineRule="auto"/>
        <w:jc w:val="righ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24">
      <w:pPr>
        <w:spacing w:after="240" w:before="240" w:lineRule="auto"/>
        <w:jc w:val="right"/>
        <w:rPr>
          <w:rFonts w:ascii="Times" w:cs="Times" w:eastAsia="Times" w:hAnsi="Times"/>
          <w:sz w:val="28"/>
          <w:szCs w:val="28"/>
        </w:rPr>
      </w:pPr>
      <w:r w:rsidDel="00000000" w:rsidR="00000000" w:rsidRPr="00000000">
        <w:rPr>
          <w:rFonts w:ascii="Times" w:cs="Times" w:eastAsia="Times" w:hAnsi="Times"/>
          <w:sz w:val="28"/>
          <w:szCs w:val="28"/>
          <w:rtl w:val="0"/>
        </w:rPr>
        <w:t xml:space="preserve">(Ký, ghi rõ họ, tên)</w:t>
      </w:r>
    </w:p>
    <w:p w:rsidR="00000000" w:rsidDel="00000000" w:rsidP="00000000" w:rsidRDefault="00000000" w:rsidRPr="00000000" w14:paraId="00000025">
      <w:pPr>
        <w:jc w:val="both"/>
        <w:rPr>
          <w:rFonts w:ascii="Times" w:cs="Times" w:eastAsia="Times" w:hAnsi="Times"/>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