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5735"/>
      </w:tblGrid>
      <w:tr w:rsidR="009D1FE9">
        <w:trPr>
          <w:trHeight w:val="758"/>
        </w:trPr>
        <w:tc>
          <w:tcPr>
            <w:tcW w:w="1890" w:type="pct"/>
          </w:tcPr>
          <w:p w:rsidR="009D1FE9" w:rsidRDefault="00423CD0">
            <w:pPr>
              <w:spacing w:before="120"/>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534035</wp:posOffset>
                      </wp:positionH>
                      <wp:positionV relativeFrom="paragraph">
                        <wp:posOffset>499110</wp:posOffset>
                      </wp:positionV>
                      <wp:extent cx="933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2.05pt;margin-top:39.3pt;height:0pt;width:73.5pt;z-index:251659264;mso-width-relative:page;mso-height-relative:page;" filled="f" stroked="t" coordsize="21600,21600" o:gfxdata="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IeKzvXAAAACAEAAA8AAAAAAAAAAQAg&#10;AAAAIgAAAGRycy9kb3ducmV2LnhtbFBLAQIUABQAAAAIAIdO4kC/BZLJ1gEAALMDAAAOAAAAAAAA&#10;AAEAIAAAACYBAABkcnMvZTJvRG9jLnhtbFBLBQYAAAAABgAGAFkBAABuBQ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6"/>
                <w:szCs w:val="26"/>
              </w:rPr>
              <w:t>HỘI ĐỒNG NHÂN DÂN TỈNH PHÚ THỌ</w:t>
            </w:r>
          </w:p>
        </w:tc>
        <w:tc>
          <w:tcPr>
            <w:tcW w:w="3110" w:type="pct"/>
          </w:tcPr>
          <w:p w:rsidR="009D1FE9" w:rsidRDefault="00423CD0">
            <w:pPr>
              <w:spacing w:before="120"/>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706120</wp:posOffset>
                      </wp:positionH>
                      <wp:positionV relativeFrom="paragraph">
                        <wp:posOffset>518160</wp:posOffset>
                      </wp:positionV>
                      <wp:extent cx="198755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98755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55.6pt;margin-top:40.8pt;height:0pt;width:156.5pt;z-index:251660288;mso-width-relative:page;mso-height-relative:page;" filled="f" stroked="t" coordsize="21600,21600" o:gfxdata="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4gnzfWAAAACQEAAA8AAAAA&#10;AAAAAQAgAAAAIgAAAGRycy9kb3ducmV2LnhtbFBLAQIUABQAAAAIAIdO4kDFm0Qb3QEAAMIDAAAO&#10;AAAAAAAAAAEAIAAAACUBAABkcnMvZTJvRG9jLnhtbFBLBQYAAAAABgAGAFkBAAB0BQAAAAA=&#10;">
                      <v:fill on="f" focussize="0,0"/>
                      <v:stroke weight="0.5pt" color="#5B9BD5" miterlimit="8" joinstyle="miter"/>
                      <v:imagedata o:title=""/>
                      <o:lock v:ext="edit" aspectratio="f"/>
                    </v:line>
                  </w:pict>
                </mc:Fallback>
              </mc:AlternateContent>
            </w:r>
            <w:r>
              <w:rPr>
                <w:rFonts w:ascii="Times New Roman" w:eastAsia="Times New Roman" w:hAnsi="Times New Roman" w:cs="Times New Roman"/>
                <w:b/>
                <w:sz w:val="26"/>
                <w:szCs w:val="26"/>
              </w:rPr>
              <w:t>CỘNG HÒA XÃ HỘI CHỦ NGHĨA VIỆT NAM</w:t>
            </w:r>
            <w:r>
              <w:rPr>
                <w:rFonts w:ascii="Times New Roman" w:eastAsia="Times New Roman" w:hAnsi="Times New Roman" w:cs="Times New Roman"/>
                <w:b/>
                <w:sz w:val="26"/>
                <w:szCs w:val="26"/>
              </w:rPr>
              <w:br/>
              <w:t>Độc lập - Tự do - Hạnh phúc</w:t>
            </w:r>
          </w:p>
        </w:tc>
      </w:tr>
      <w:tr w:rsidR="009D1FE9">
        <w:trPr>
          <w:trHeight w:val="387"/>
        </w:trPr>
        <w:tc>
          <w:tcPr>
            <w:tcW w:w="1890" w:type="pct"/>
          </w:tcPr>
          <w:p w:rsidR="009D1FE9" w:rsidRDefault="00423CD0">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556260</wp:posOffset>
                      </wp:positionH>
                      <wp:positionV relativeFrom="paragraph">
                        <wp:posOffset>392430</wp:posOffset>
                      </wp:positionV>
                      <wp:extent cx="962025" cy="323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62025" cy="323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D1FE9" w:rsidRDefault="00423CD0">
                                  <w:pPr>
                                    <w:jc w:val="center"/>
                                    <w:rPr>
                                      <w:rFonts w:ascii="Times New Roman" w:hAnsi="Times New Roman" w:cs="Times New Roman"/>
                                      <w:b/>
                                    </w:rPr>
                                  </w:pPr>
                                  <w:r>
                                    <w:rPr>
                                      <w:rFonts w:ascii="Times New Roman" w:hAnsi="Times New Roman" w:cs="Times New Roman"/>
                                      <w:b/>
                                    </w:rPr>
                                    <w:t>D</w:t>
                                  </w:r>
                                  <w:r>
                                    <w:rPr>
                                      <w:rFonts w:ascii="Times New Roman" w:hAnsi="Times New Roman" w:cs="Times New Roman"/>
                                      <w:b/>
                                    </w:rPr>
                                    <w:t>Ự</w:t>
                                  </w:r>
                                  <w:r>
                                    <w:rPr>
                                      <w:rFonts w:ascii="Times New Roman" w:hAnsi="Times New Roman" w:cs="Times New Roman"/>
                                      <w:b/>
                                    </w:rPr>
                                    <w:t xml:space="preserve"> TH</w:t>
                                  </w:r>
                                  <w:r>
                                    <w:rPr>
                                      <w:rFonts w:ascii="Times New Roman" w:hAnsi="Times New Roman" w:cs="Times New Roman"/>
                                      <w:b/>
                                    </w:rPr>
                                    <w:t>Ả</w:t>
                                  </w:r>
                                  <w:r>
                                    <w:rPr>
                                      <w:rFonts w:ascii="Times New Roman" w:hAnsi="Times New Roman" w:cs="Times New Roman"/>
                                      <w:b/>
                                    </w:rPr>
                                    <w:t>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43.8pt;margin-top:30.9pt;height:25.5pt;width:75.75pt;z-index:251662336;v-text-anchor:middle;mso-width-relative:page;mso-height-relative:page;" fillcolor="#FFFFFF [3201]" filled="t" stroked="t" coordsize="21600,21600" o:gfxdata="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5s7t/YAAAACQEAAA8AAAAAAAAAAQAgAAAAIgAAAGRycy9kb3du&#10;cmV2LnhtbFBLAQIUABQAAAAIAIdO4kDYlk4NcQIAAAEFAAAOAAAAAAAAAAEAIAAAACcBAABkcnMv&#10;ZTJvRG9jLnhtbFBLBQYAAAAABgAGAFkBAAAKBgAAAAA=&#10;">
                      <v:fill on="t" focussize="0,0"/>
                      <v:stroke weight="1pt" color="#70AD47 [3209]" miterlimit="8" joinstyle="miter"/>
                      <v:imagedata o:title=""/>
                      <o:lock v:ext="edit" aspectratio="f"/>
                      <v:textbox>
                        <w:txbxContent>
                          <w:p w14:paraId="419FAEC8">
                            <w:pPr>
                              <w:jc w:val="center"/>
                              <w:rPr>
                                <w:rFonts w:ascii="Times New Roman" w:hAnsi="Times New Roman" w:cs="Times New Roman"/>
                                <w:b/>
                              </w:rPr>
                            </w:pPr>
                            <w:r>
                              <w:rPr>
                                <w:rFonts w:ascii="Times New Roman" w:hAnsi="Times New Roman" w:cs="Times New Roman"/>
                                <w:b/>
                              </w:rPr>
                              <w:t>DỰ THẢO</w:t>
                            </w:r>
                          </w:p>
                        </w:txbxContent>
                      </v:textbox>
                    </v:rect>
                  </w:pict>
                </mc:Fallback>
              </mc:AlternateContent>
            </w:r>
            <w:r>
              <w:rPr>
                <w:rFonts w:ascii="Times New Roman" w:eastAsia="Times New Roman" w:hAnsi="Times New Roman" w:cs="Times New Roman"/>
                <w:sz w:val="28"/>
                <w:szCs w:val="28"/>
              </w:rPr>
              <w:t>Số:.../2025/NQ-HĐND</w:t>
            </w:r>
          </w:p>
          <w:p w:rsidR="009D1FE9" w:rsidRDefault="009D1FE9">
            <w:pPr>
              <w:spacing w:before="120"/>
              <w:jc w:val="center"/>
              <w:rPr>
                <w:rFonts w:ascii="Times New Roman" w:eastAsia="Times New Roman" w:hAnsi="Times New Roman" w:cs="Times New Roman"/>
                <w:sz w:val="28"/>
                <w:szCs w:val="28"/>
              </w:rPr>
            </w:pPr>
          </w:p>
        </w:tc>
        <w:tc>
          <w:tcPr>
            <w:tcW w:w="3110" w:type="pct"/>
          </w:tcPr>
          <w:p w:rsidR="009D1FE9" w:rsidRDefault="00423CD0">
            <w:pPr>
              <w:spacing w:before="12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Phú Thọ, ngày...tháng...năm 2025</w:t>
            </w:r>
          </w:p>
        </w:tc>
      </w:tr>
    </w:tbl>
    <w:p w:rsidR="009D1FE9" w:rsidRDefault="00423CD0">
      <w:pPr>
        <w:spacing w:before="120"/>
        <w:jc w:val="center"/>
        <w:rPr>
          <w:rFonts w:ascii="Times New Roman" w:hAnsi="Times New Roman" w:cs="Times New Roman"/>
          <w:b/>
          <w:sz w:val="28"/>
          <w:szCs w:val="28"/>
        </w:rPr>
      </w:pPr>
      <w:r>
        <w:rPr>
          <w:rFonts w:ascii="Times New Roman" w:hAnsi="Times New Roman" w:cs="Times New Roman"/>
          <w:b/>
          <w:sz w:val="28"/>
          <w:szCs w:val="28"/>
        </w:rPr>
        <w:t>NGH</w:t>
      </w:r>
      <w:r>
        <w:rPr>
          <w:rFonts w:ascii="Times New Roman" w:hAnsi="Times New Roman" w:cs="Times New Roman"/>
          <w:b/>
          <w:sz w:val="28"/>
          <w:szCs w:val="28"/>
        </w:rPr>
        <w:t>Ị</w:t>
      </w:r>
      <w:r>
        <w:rPr>
          <w:rFonts w:ascii="Times New Roman" w:hAnsi="Times New Roman" w:cs="Times New Roman"/>
          <w:b/>
          <w:sz w:val="28"/>
          <w:szCs w:val="28"/>
        </w:rPr>
        <w:t xml:space="preserve"> QUY</w:t>
      </w:r>
      <w:r>
        <w:rPr>
          <w:rFonts w:ascii="Times New Roman" w:hAnsi="Times New Roman" w:cs="Times New Roman"/>
          <w:b/>
          <w:sz w:val="28"/>
          <w:szCs w:val="28"/>
        </w:rPr>
        <w:t>Ế</w:t>
      </w:r>
      <w:r>
        <w:rPr>
          <w:rFonts w:ascii="Times New Roman" w:hAnsi="Times New Roman" w:cs="Times New Roman"/>
          <w:b/>
          <w:sz w:val="28"/>
          <w:szCs w:val="28"/>
        </w:rPr>
        <w:t>T</w:t>
      </w:r>
    </w:p>
    <w:p w:rsidR="009D1FE9" w:rsidRDefault="00423CD0">
      <w:pPr>
        <w:spacing w:before="120"/>
        <w:ind w:firstLine="567"/>
        <w:jc w:val="center"/>
        <w:rPr>
          <w:rFonts w:ascii="Times New Roman Bold" w:hAnsi="Times New Roman Bold"/>
          <w:b/>
          <w:bCs/>
          <w:color w:val="000000"/>
          <w:sz w:val="28"/>
          <w:szCs w:val="28"/>
          <w:lang w:val="pt-BR"/>
        </w:rPr>
      </w:pPr>
      <w:r>
        <w:rPr>
          <w:rFonts w:ascii="Times New Roman Bold" w:hAnsi="Times New Roman Bold"/>
          <w:b/>
          <w:bCs/>
          <w:noProof/>
          <w:spacing w:val="-6"/>
          <w:sz w:val="28"/>
          <w:szCs w:val="28"/>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1580515</wp:posOffset>
                </wp:positionH>
                <wp:positionV relativeFrom="paragraph">
                  <wp:posOffset>510540</wp:posOffset>
                </wp:positionV>
                <wp:extent cx="241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24.45pt;margin-top:40.2pt;height:0pt;width:190.5pt;z-index:251661312;mso-width-relative:page;mso-height-relative:page;" filled="f" stroked="t" coordsize="21600,21600" o:gfxdata="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Yxv/1wAAAAkBAAAPAAAAAAAAAAEA&#10;IAAAACIAAABkcnMvZG93bnJldi54bWxQSwECFAAUAAAACACHTuJAojvV0NcBAAC0AwAADgAAAAAA&#10;AAABACAAAAAmAQAAZHJzL2Uyb0RvYy54bWxQSwUGAAAAAAYABgBZAQAAbwUAAAAA&#10;">
                <v:fill on="f" focussize="0,0"/>
                <v:stroke weight="0.5pt" color="#5B9BD5 [3204]" miterlimit="8" joinstyle="miter"/>
                <v:imagedata o:title=""/>
                <o:lock v:ext="edit" aspectratio="f"/>
              </v:line>
            </w:pict>
          </mc:Fallback>
        </mc:AlternateContent>
      </w:r>
      <w:r>
        <w:rPr>
          <w:rFonts w:ascii="Times New Roman Bold" w:hAnsi="Times New Roman Bold"/>
          <w:b/>
          <w:bCs/>
          <w:spacing w:val="-6"/>
          <w:sz w:val="28"/>
          <w:szCs w:val="28"/>
          <w:lang w:val="pt-BR"/>
        </w:rPr>
        <w:t xml:space="preserve"> Quy</w:t>
      </w:r>
      <w:r>
        <w:rPr>
          <w:rFonts w:ascii="Times New Roman Bold" w:hAnsi="Times New Roman Bold"/>
          <w:b/>
          <w:bCs/>
          <w:spacing w:val="-6"/>
          <w:sz w:val="28"/>
          <w:szCs w:val="28"/>
          <w:lang w:val="pt-BR"/>
        </w:rPr>
        <w:t>ế</w:t>
      </w:r>
      <w:r>
        <w:rPr>
          <w:rFonts w:ascii="Times New Roman Bold" w:hAnsi="Times New Roman Bold"/>
          <w:b/>
          <w:bCs/>
          <w:spacing w:val="-6"/>
          <w:sz w:val="28"/>
          <w:szCs w:val="28"/>
          <w:lang w:val="pt-BR"/>
        </w:rPr>
        <w:t>t đ</w:t>
      </w:r>
      <w:r>
        <w:rPr>
          <w:rFonts w:ascii="Times New Roman Bold" w:hAnsi="Times New Roman Bold"/>
          <w:b/>
          <w:bCs/>
          <w:spacing w:val="-6"/>
          <w:sz w:val="28"/>
          <w:szCs w:val="28"/>
          <w:lang w:val="pt-BR"/>
        </w:rPr>
        <w:t>ị</w:t>
      </w:r>
      <w:r>
        <w:rPr>
          <w:rFonts w:ascii="Times New Roman Bold" w:hAnsi="Times New Roman Bold"/>
          <w:b/>
          <w:bCs/>
          <w:spacing w:val="-6"/>
          <w:sz w:val="28"/>
          <w:szCs w:val="28"/>
          <w:lang w:val="pt-BR"/>
        </w:rPr>
        <w:t xml:space="preserve">nh </w:t>
      </w:r>
      <w:r>
        <w:rPr>
          <w:rFonts w:ascii="Times New Roman Bold" w:eastAsia="Courier New" w:hAnsi="Times New Roman Bold" w:cs="Courier New"/>
          <w:b/>
          <w:spacing w:val="-6"/>
          <w:sz w:val="28"/>
          <w:szCs w:val="28"/>
          <w:lang w:val="pt-BR" w:eastAsia="vi-VN"/>
        </w:rPr>
        <w:t>B</w:t>
      </w:r>
      <w:r>
        <w:rPr>
          <w:rFonts w:ascii="Times New Roman Bold" w:eastAsia="Courier New" w:hAnsi="Times New Roman Bold" w:cs="Courier New"/>
          <w:b/>
          <w:spacing w:val="-6"/>
          <w:sz w:val="28"/>
          <w:szCs w:val="28"/>
          <w:lang w:val="pt-BR" w:eastAsia="vi-VN"/>
        </w:rPr>
        <w:t>ả</w:t>
      </w:r>
      <w:r>
        <w:rPr>
          <w:rFonts w:ascii="Times New Roman Bold" w:eastAsia="Courier New" w:hAnsi="Times New Roman Bold" w:cs="Courier New"/>
          <w:b/>
          <w:spacing w:val="-6"/>
          <w:sz w:val="28"/>
          <w:szCs w:val="28"/>
          <w:lang w:val="pt-BR" w:eastAsia="vi-VN"/>
        </w:rPr>
        <w:t>ng giá đ</w:t>
      </w:r>
      <w:r>
        <w:rPr>
          <w:rFonts w:ascii="Times New Roman Bold" w:eastAsia="Courier New" w:hAnsi="Times New Roman Bold" w:cs="Courier New"/>
          <w:b/>
          <w:spacing w:val="-6"/>
          <w:sz w:val="28"/>
          <w:szCs w:val="28"/>
          <w:lang w:val="pt-BR" w:eastAsia="vi-VN"/>
        </w:rPr>
        <w:t>ấ</w:t>
      </w:r>
      <w:r>
        <w:rPr>
          <w:rFonts w:ascii="Times New Roman Bold" w:eastAsia="Courier New" w:hAnsi="Times New Roman Bold" w:cs="Courier New"/>
          <w:b/>
          <w:spacing w:val="-6"/>
          <w:sz w:val="28"/>
          <w:szCs w:val="28"/>
          <w:lang w:val="pt-BR" w:eastAsia="vi-VN"/>
        </w:rPr>
        <w:t>t l</w:t>
      </w:r>
      <w:r>
        <w:rPr>
          <w:rFonts w:ascii="Times New Roman Bold" w:eastAsia="Courier New" w:hAnsi="Times New Roman Bold" w:cs="Courier New"/>
          <w:b/>
          <w:spacing w:val="-6"/>
          <w:sz w:val="28"/>
          <w:szCs w:val="28"/>
          <w:lang w:val="pt-BR" w:eastAsia="vi-VN"/>
        </w:rPr>
        <w:t>ầ</w:t>
      </w:r>
      <w:r>
        <w:rPr>
          <w:rFonts w:ascii="Times New Roman Bold" w:eastAsia="Courier New" w:hAnsi="Times New Roman Bold" w:cs="Courier New"/>
          <w:b/>
          <w:spacing w:val="-6"/>
          <w:sz w:val="28"/>
          <w:szCs w:val="28"/>
          <w:lang w:val="pt-BR" w:eastAsia="vi-VN"/>
        </w:rPr>
        <w:t>n đ</w:t>
      </w:r>
      <w:r>
        <w:rPr>
          <w:rFonts w:ascii="Times New Roman Bold" w:eastAsia="Courier New" w:hAnsi="Times New Roman Bold" w:cs="Courier New"/>
          <w:b/>
          <w:spacing w:val="-6"/>
          <w:sz w:val="28"/>
          <w:szCs w:val="28"/>
          <w:lang w:val="pt-BR" w:eastAsia="vi-VN"/>
        </w:rPr>
        <w:t>ầ</w:t>
      </w:r>
      <w:r>
        <w:rPr>
          <w:rFonts w:ascii="Times New Roman Bold" w:eastAsia="Courier New" w:hAnsi="Times New Roman Bold" w:cs="Courier New"/>
          <w:b/>
          <w:spacing w:val="-6"/>
          <w:sz w:val="28"/>
          <w:szCs w:val="28"/>
          <w:lang w:val="pt-BR" w:eastAsia="vi-VN"/>
        </w:rPr>
        <w:t>u đ</w:t>
      </w:r>
      <w:r>
        <w:rPr>
          <w:rFonts w:ascii="Times New Roman Bold" w:eastAsia="Courier New" w:hAnsi="Times New Roman Bold" w:cs="Courier New"/>
          <w:b/>
          <w:spacing w:val="-6"/>
          <w:sz w:val="28"/>
          <w:szCs w:val="28"/>
          <w:lang w:val="pt-BR" w:eastAsia="vi-VN"/>
        </w:rPr>
        <w:t>ể</w:t>
      </w:r>
      <w:r>
        <w:rPr>
          <w:rFonts w:ascii="Times New Roman Bold" w:eastAsia="Courier New" w:hAnsi="Times New Roman Bold" w:cs="Courier New"/>
          <w:b/>
          <w:spacing w:val="-6"/>
          <w:sz w:val="28"/>
          <w:szCs w:val="28"/>
          <w:lang w:val="pt-BR" w:eastAsia="vi-VN"/>
        </w:rPr>
        <w:t xml:space="preserve"> công b</w:t>
      </w:r>
      <w:r>
        <w:rPr>
          <w:rFonts w:ascii="Times New Roman Bold" w:eastAsia="Courier New" w:hAnsi="Times New Roman Bold" w:cs="Courier New"/>
          <w:b/>
          <w:spacing w:val="-6"/>
          <w:sz w:val="28"/>
          <w:szCs w:val="28"/>
          <w:lang w:val="pt-BR" w:eastAsia="vi-VN"/>
        </w:rPr>
        <w:t>ố</w:t>
      </w:r>
      <w:r>
        <w:rPr>
          <w:rFonts w:ascii="Times New Roman Bold" w:eastAsia="Courier New" w:hAnsi="Times New Roman Bold" w:cs="Courier New"/>
          <w:b/>
          <w:spacing w:val="-6"/>
          <w:sz w:val="28"/>
          <w:szCs w:val="28"/>
          <w:lang w:val="pt-BR" w:eastAsia="vi-VN"/>
        </w:rPr>
        <w:t xml:space="preserve"> và áp d</w:t>
      </w:r>
      <w:r>
        <w:rPr>
          <w:rFonts w:ascii="Times New Roman Bold" w:eastAsia="Courier New" w:hAnsi="Times New Roman Bold" w:cs="Courier New"/>
          <w:b/>
          <w:spacing w:val="-6"/>
          <w:sz w:val="28"/>
          <w:szCs w:val="28"/>
          <w:lang w:val="pt-BR" w:eastAsia="vi-VN"/>
        </w:rPr>
        <w:t>ụ</w:t>
      </w:r>
      <w:r>
        <w:rPr>
          <w:rFonts w:ascii="Times New Roman Bold" w:eastAsia="Courier New" w:hAnsi="Times New Roman Bold" w:cs="Courier New"/>
          <w:b/>
          <w:spacing w:val="-6"/>
          <w:sz w:val="28"/>
          <w:szCs w:val="28"/>
          <w:lang w:val="pt-BR" w:eastAsia="vi-VN"/>
        </w:rPr>
        <w:t>ng t</w:t>
      </w:r>
      <w:r>
        <w:rPr>
          <w:rFonts w:ascii="Times New Roman Bold" w:eastAsia="Courier New" w:hAnsi="Times New Roman Bold" w:cs="Courier New"/>
          <w:b/>
          <w:spacing w:val="-6"/>
          <w:sz w:val="28"/>
          <w:szCs w:val="28"/>
          <w:lang w:val="pt-BR" w:eastAsia="vi-VN"/>
        </w:rPr>
        <w:t>ừ</w:t>
      </w:r>
      <w:r>
        <w:rPr>
          <w:rFonts w:ascii="Times New Roman Bold" w:eastAsia="Courier New" w:hAnsi="Times New Roman Bold" w:cs="Courier New"/>
          <w:b/>
          <w:spacing w:val="-6"/>
          <w:sz w:val="28"/>
          <w:szCs w:val="28"/>
          <w:lang w:val="pt-BR" w:eastAsia="vi-VN"/>
        </w:rPr>
        <w:t xml:space="preserve"> ngày 01 tháng 01 năm 2026 trên </w:t>
      </w:r>
      <w:r>
        <w:rPr>
          <w:rFonts w:ascii="Times New Roman Bold" w:hAnsi="Times New Roman Bold"/>
          <w:b/>
          <w:bCs/>
          <w:color w:val="000000"/>
          <w:sz w:val="28"/>
          <w:szCs w:val="28"/>
          <w:lang w:val="pt-BR"/>
        </w:rPr>
        <w:t>đ</w:t>
      </w:r>
      <w:r>
        <w:rPr>
          <w:rFonts w:ascii="Times New Roman Bold" w:hAnsi="Times New Roman Bold"/>
          <w:b/>
          <w:bCs/>
          <w:color w:val="000000"/>
          <w:sz w:val="28"/>
          <w:szCs w:val="28"/>
          <w:lang w:val="pt-BR"/>
        </w:rPr>
        <w:t>ị</w:t>
      </w:r>
      <w:r>
        <w:rPr>
          <w:rFonts w:ascii="Times New Roman Bold" w:hAnsi="Times New Roman Bold"/>
          <w:b/>
          <w:bCs/>
          <w:color w:val="000000"/>
          <w:sz w:val="28"/>
          <w:szCs w:val="28"/>
          <w:lang w:val="pt-BR"/>
        </w:rPr>
        <w:t>a bàn t</w:t>
      </w:r>
      <w:r>
        <w:rPr>
          <w:rFonts w:ascii="Times New Roman Bold" w:hAnsi="Times New Roman Bold"/>
          <w:b/>
          <w:bCs/>
          <w:color w:val="000000"/>
          <w:sz w:val="28"/>
          <w:szCs w:val="28"/>
          <w:lang w:val="pt-BR"/>
        </w:rPr>
        <w:t>ỉ</w:t>
      </w:r>
      <w:r>
        <w:rPr>
          <w:rFonts w:ascii="Times New Roman Bold" w:hAnsi="Times New Roman Bold"/>
          <w:b/>
          <w:bCs/>
          <w:color w:val="000000"/>
          <w:sz w:val="28"/>
          <w:szCs w:val="28"/>
          <w:lang w:val="pt-BR"/>
        </w:rPr>
        <w:t>nh Phú Th</w:t>
      </w:r>
      <w:r>
        <w:rPr>
          <w:rFonts w:ascii="Times New Roman Bold" w:hAnsi="Times New Roman Bold"/>
          <w:b/>
          <w:bCs/>
          <w:color w:val="000000"/>
          <w:sz w:val="28"/>
          <w:szCs w:val="28"/>
          <w:lang w:val="pt-BR"/>
        </w:rPr>
        <w:t>ọ</w:t>
      </w:r>
    </w:p>
    <w:p w:rsidR="009D1FE9" w:rsidRDefault="009D1FE9">
      <w:pPr>
        <w:spacing w:before="60" w:after="60" w:line="312" w:lineRule="auto"/>
        <w:ind w:firstLine="567"/>
        <w:jc w:val="both"/>
        <w:rPr>
          <w:rFonts w:ascii="Times New Roman" w:hAnsi="Times New Roman" w:cs="Times New Roman"/>
          <w:i/>
          <w:sz w:val="28"/>
          <w:szCs w:val="28"/>
          <w:lang w:val="pt-BR"/>
        </w:rPr>
      </w:pPr>
    </w:p>
    <w:p w:rsidR="009D1FE9" w:rsidRDefault="00423CD0">
      <w:pPr>
        <w:spacing w:before="60" w:after="60" w:line="288" w:lineRule="auto"/>
        <w:ind w:firstLine="567"/>
        <w:jc w:val="both"/>
        <w:rPr>
          <w:rFonts w:ascii="Times New Roman" w:hAnsi="Times New Roman" w:cs="Times New Roman"/>
          <w:i/>
          <w:sz w:val="28"/>
          <w:szCs w:val="28"/>
          <w:lang w:val="pt-BR"/>
        </w:rPr>
      </w:pPr>
      <w:r>
        <w:rPr>
          <w:rFonts w:ascii="Times New Roman" w:hAnsi="Times New Roman" w:cs="Times New Roman"/>
          <w:i/>
          <w:sz w:val="28"/>
          <w:szCs w:val="28"/>
          <w:lang w:val="pt-BR"/>
        </w:rPr>
        <w:t>Căn c</w:t>
      </w:r>
      <w:r>
        <w:rPr>
          <w:rFonts w:ascii="Times New Roman" w:hAnsi="Times New Roman" w:cs="Times New Roman"/>
          <w:i/>
          <w:sz w:val="28"/>
          <w:szCs w:val="28"/>
          <w:lang w:val="pt-BR"/>
        </w:rPr>
        <w:t>ứ</w:t>
      </w:r>
      <w:r>
        <w:rPr>
          <w:rFonts w:ascii="Times New Roman" w:hAnsi="Times New Roman" w:cs="Times New Roman"/>
          <w:i/>
          <w:sz w:val="28"/>
          <w:szCs w:val="28"/>
          <w:lang w:val="pt-BR"/>
        </w:rPr>
        <w:t xml:space="preserve"> Lu</w:t>
      </w:r>
      <w:r>
        <w:rPr>
          <w:rFonts w:ascii="Times New Roman" w:hAnsi="Times New Roman" w:cs="Times New Roman"/>
          <w:i/>
          <w:sz w:val="28"/>
          <w:szCs w:val="28"/>
          <w:lang w:val="pt-BR"/>
        </w:rPr>
        <w:t>ậ</w:t>
      </w:r>
      <w:r>
        <w:rPr>
          <w:rFonts w:ascii="Times New Roman" w:hAnsi="Times New Roman" w:cs="Times New Roman"/>
          <w:i/>
          <w:sz w:val="28"/>
          <w:szCs w:val="28"/>
          <w:lang w:val="pt-BR"/>
        </w:rPr>
        <w:t>t T</w:t>
      </w:r>
      <w:r>
        <w:rPr>
          <w:rFonts w:ascii="Times New Roman" w:hAnsi="Times New Roman" w:cs="Times New Roman"/>
          <w:i/>
          <w:sz w:val="28"/>
          <w:szCs w:val="28"/>
          <w:lang w:val="pt-BR"/>
        </w:rPr>
        <w:t>ổ</w:t>
      </w:r>
      <w:r>
        <w:rPr>
          <w:rFonts w:ascii="Times New Roman" w:hAnsi="Times New Roman" w:cs="Times New Roman"/>
          <w:i/>
          <w:sz w:val="28"/>
          <w:szCs w:val="28"/>
          <w:lang w:val="pt-BR"/>
        </w:rPr>
        <w:t xml:space="preserve"> ch</w:t>
      </w:r>
      <w:r>
        <w:rPr>
          <w:rFonts w:ascii="Times New Roman" w:hAnsi="Times New Roman" w:cs="Times New Roman"/>
          <w:i/>
          <w:sz w:val="28"/>
          <w:szCs w:val="28"/>
          <w:lang w:val="pt-BR"/>
        </w:rPr>
        <w:t>ứ</w:t>
      </w:r>
      <w:r>
        <w:rPr>
          <w:rFonts w:ascii="Times New Roman" w:hAnsi="Times New Roman" w:cs="Times New Roman"/>
          <w:i/>
          <w:sz w:val="28"/>
          <w:szCs w:val="28"/>
          <w:lang w:val="pt-BR"/>
        </w:rPr>
        <w:t>c chính quy</w:t>
      </w:r>
      <w:r>
        <w:rPr>
          <w:rFonts w:ascii="Times New Roman" w:hAnsi="Times New Roman" w:cs="Times New Roman"/>
          <w:i/>
          <w:sz w:val="28"/>
          <w:szCs w:val="28"/>
          <w:lang w:val="pt-BR"/>
        </w:rPr>
        <w:t>ề</w:t>
      </w:r>
      <w:r>
        <w:rPr>
          <w:rFonts w:ascii="Times New Roman" w:hAnsi="Times New Roman" w:cs="Times New Roman"/>
          <w:i/>
          <w:sz w:val="28"/>
          <w:szCs w:val="28"/>
          <w:lang w:val="pt-BR"/>
        </w:rPr>
        <w:t>n đ</w:t>
      </w:r>
      <w:r>
        <w:rPr>
          <w:rFonts w:ascii="Times New Roman" w:hAnsi="Times New Roman" w:cs="Times New Roman"/>
          <w:i/>
          <w:sz w:val="28"/>
          <w:szCs w:val="28"/>
          <w:lang w:val="pt-BR"/>
        </w:rPr>
        <w:t>ị</w:t>
      </w:r>
      <w:r>
        <w:rPr>
          <w:rFonts w:ascii="Times New Roman" w:hAnsi="Times New Roman" w:cs="Times New Roman"/>
          <w:i/>
          <w:sz w:val="28"/>
          <w:szCs w:val="28"/>
          <w:lang w:val="pt-BR"/>
        </w:rPr>
        <w:t>a phương ngày 16 tháng 6 năm 2025;</w:t>
      </w:r>
    </w:p>
    <w:p w:rsidR="009D1FE9" w:rsidRDefault="00423CD0">
      <w:pPr>
        <w:spacing w:before="60" w:after="60" w:line="288" w:lineRule="auto"/>
        <w:ind w:firstLine="567"/>
        <w:jc w:val="both"/>
        <w:rPr>
          <w:rFonts w:ascii="Times New Roman" w:hAnsi="Times New Roman" w:cs="Times New Roman"/>
          <w:i/>
          <w:sz w:val="28"/>
          <w:szCs w:val="28"/>
          <w:lang w:val="pt-BR"/>
        </w:rPr>
      </w:pPr>
      <w:r>
        <w:rPr>
          <w:rFonts w:ascii="Times New Roman" w:hAnsi="Times New Roman" w:cs="Times New Roman"/>
          <w:i/>
          <w:sz w:val="28"/>
          <w:szCs w:val="28"/>
          <w:lang w:val="pt-BR"/>
        </w:rPr>
        <w:t>Căn c</w:t>
      </w:r>
      <w:r>
        <w:rPr>
          <w:rFonts w:ascii="Times New Roman" w:hAnsi="Times New Roman" w:cs="Times New Roman"/>
          <w:i/>
          <w:sz w:val="28"/>
          <w:szCs w:val="28"/>
          <w:lang w:val="pt-BR"/>
        </w:rPr>
        <w:t>ứ</w:t>
      </w:r>
      <w:r>
        <w:rPr>
          <w:rFonts w:ascii="Times New Roman" w:hAnsi="Times New Roman" w:cs="Times New Roman"/>
          <w:i/>
          <w:sz w:val="28"/>
          <w:szCs w:val="28"/>
          <w:lang w:val="pt-BR"/>
        </w:rPr>
        <w:t xml:space="preserve"> Lu</w:t>
      </w:r>
      <w:r>
        <w:rPr>
          <w:rFonts w:ascii="Times New Roman" w:hAnsi="Times New Roman" w:cs="Times New Roman"/>
          <w:i/>
          <w:sz w:val="28"/>
          <w:szCs w:val="28"/>
          <w:lang w:val="pt-BR"/>
        </w:rPr>
        <w:t>ậ</w:t>
      </w:r>
      <w:r>
        <w:rPr>
          <w:rFonts w:ascii="Times New Roman" w:hAnsi="Times New Roman" w:cs="Times New Roman"/>
          <w:i/>
          <w:sz w:val="28"/>
          <w:szCs w:val="28"/>
          <w:lang w:val="pt-BR"/>
        </w:rPr>
        <w:t>t Đ</w:t>
      </w:r>
      <w:r>
        <w:rPr>
          <w:rFonts w:ascii="Times New Roman" w:hAnsi="Times New Roman" w:cs="Times New Roman"/>
          <w:i/>
          <w:sz w:val="28"/>
          <w:szCs w:val="28"/>
          <w:lang w:val="pt-BR"/>
        </w:rPr>
        <w:t>ấ</w:t>
      </w:r>
      <w:r>
        <w:rPr>
          <w:rFonts w:ascii="Times New Roman" w:hAnsi="Times New Roman" w:cs="Times New Roman"/>
          <w:i/>
          <w:sz w:val="28"/>
          <w:szCs w:val="28"/>
          <w:lang w:val="pt-BR"/>
        </w:rPr>
        <w:t>t đai ngày 18 tháng 01 năm 2024 và Lu</w:t>
      </w:r>
      <w:r>
        <w:rPr>
          <w:rFonts w:ascii="Times New Roman" w:hAnsi="Times New Roman" w:cs="Times New Roman"/>
          <w:i/>
          <w:sz w:val="28"/>
          <w:szCs w:val="28"/>
          <w:lang w:val="pt-BR"/>
        </w:rPr>
        <w:t>ậ</w:t>
      </w:r>
      <w:r>
        <w:rPr>
          <w:rFonts w:ascii="Times New Roman" w:hAnsi="Times New Roman" w:cs="Times New Roman"/>
          <w:i/>
          <w:sz w:val="28"/>
          <w:szCs w:val="28"/>
          <w:lang w:val="pt-BR"/>
        </w:rPr>
        <w:t>t s</w:t>
      </w:r>
      <w:r>
        <w:rPr>
          <w:rFonts w:ascii="Times New Roman" w:hAnsi="Times New Roman" w:cs="Times New Roman"/>
          <w:i/>
          <w:sz w:val="28"/>
          <w:szCs w:val="28"/>
          <w:lang w:val="pt-BR"/>
        </w:rPr>
        <w:t>ử</w:t>
      </w:r>
      <w:r>
        <w:rPr>
          <w:rFonts w:ascii="Times New Roman" w:hAnsi="Times New Roman" w:cs="Times New Roman"/>
          <w:i/>
          <w:sz w:val="28"/>
          <w:szCs w:val="28"/>
          <w:lang w:val="pt-BR"/>
        </w:rPr>
        <w:t>a đ</w:t>
      </w:r>
      <w:r>
        <w:rPr>
          <w:rFonts w:ascii="Times New Roman" w:hAnsi="Times New Roman" w:cs="Times New Roman"/>
          <w:i/>
          <w:sz w:val="28"/>
          <w:szCs w:val="28"/>
          <w:lang w:val="pt-BR"/>
        </w:rPr>
        <w:t>ổ</w:t>
      </w:r>
      <w:r>
        <w:rPr>
          <w:rFonts w:ascii="Times New Roman" w:hAnsi="Times New Roman" w:cs="Times New Roman"/>
          <w:i/>
          <w:sz w:val="28"/>
          <w:szCs w:val="28"/>
          <w:lang w:val="pt-BR"/>
        </w:rPr>
        <w:t>i, b</w:t>
      </w:r>
      <w:r>
        <w:rPr>
          <w:rFonts w:ascii="Times New Roman" w:hAnsi="Times New Roman" w:cs="Times New Roman"/>
          <w:i/>
          <w:sz w:val="28"/>
          <w:szCs w:val="28"/>
          <w:lang w:val="pt-BR"/>
        </w:rPr>
        <w:t>ổ</w:t>
      </w:r>
      <w:r>
        <w:rPr>
          <w:rFonts w:ascii="Times New Roman" w:hAnsi="Times New Roman" w:cs="Times New Roman"/>
          <w:i/>
          <w:sz w:val="28"/>
          <w:szCs w:val="28"/>
          <w:lang w:val="pt-BR"/>
        </w:rPr>
        <w:t xml:space="preserve"> sung m</w:t>
      </w:r>
      <w:r>
        <w:rPr>
          <w:rFonts w:ascii="Times New Roman" w:hAnsi="Times New Roman" w:cs="Times New Roman"/>
          <w:i/>
          <w:sz w:val="28"/>
          <w:szCs w:val="28"/>
          <w:lang w:val="pt-BR"/>
        </w:rPr>
        <w:t>ộ</w:t>
      </w:r>
      <w:r>
        <w:rPr>
          <w:rFonts w:ascii="Times New Roman" w:hAnsi="Times New Roman" w:cs="Times New Roman"/>
          <w:i/>
          <w:sz w:val="28"/>
          <w:szCs w:val="28"/>
          <w:lang w:val="pt-BR"/>
        </w:rPr>
        <w:t>t s</w:t>
      </w:r>
      <w:r>
        <w:rPr>
          <w:rFonts w:ascii="Times New Roman" w:hAnsi="Times New Roman" w:cs="Times New Roman"/>
          <w:i/>
          <w:sz w:val="28"/>
          <w:szCs w:val="28"/>
          <w:lang w:val="pt-BR"/>
        </w:rPr>
        <w:t>ố</w:t>
      </w:r>
      <w:r>
        <w:rPr>
          <w:rFonts w:ascii="Times New Roman" w:hAnsi="Times New Roman" w:cs="Times New Roman"/>
          <w:i/>
          <w:sz w:val="28"/>
          <w:szCs w:val="28"/>
          <w:lang w:val="pt-BR"/>
        </w:rPr>
        <w:t xml:space="preserve"> đi</w:t>
      </w:r>
      <w:r>
        <w:rPr>
          <w:rFonts w:ascii="Times New Roman" w:hAnsi="Times New Roman" w:cs="Times New Roman"/>
          <w:i/>
          <w:sz w:val="28"/>
          <w:szCs w:val="28"/>
          <w:lang w:val="pt-BR"/>
        </w:rPr>
        <w:t>ề</w:t>
      </w:r>
      <w:r>
        <w:rPr>
          <w:rFonts w:ascii="Times New Roman" w:hAnsi="Times New Roman" w:cs="Times New Roman"/>
          <w:i/>
          <w:sz w:val="28"/>
          <w:szCs w:val="28"/>
          <w:lang w:val="pt-BR"/>
        </w:rPr>
        <w:t>u c</w:t>
      </w:r>
      <w:r>
        <w:rPr>
          <w:rFonts w:ascii="Times New Roman" w:hAnsi="Times New Roman" w:cs="Times New Roman"/>
          <w:i/>
          <w:sz w:val="28"/>
          <w:szCs w:val="28"/>
          <w:lang w:val="pt-BR"/>
        </w:rPr>
        <w:t>ủ</w:t>
      </w:r>
      <w:r>
        <w:rPr>
          <w:rFonts w:ascii="Times New Roman" w:hAnsi="Times New Roman" w:cs="Times New Roman"/>
          <w:i/>
          <w:sz w:val="28"/>
          <w:szCs w:val="28"/>
          <w:lang w:val="pt-BR"/>
        </w:rPr>
        <w:t>a L</w:t>
      </w:r>
      <w:r>
        <w:rPr>
          <w:rFonts w:ascii="Times New Roman" w:hAnsi="Times New Roman" w:cs="Times New Roman"/>
          <w:i/>
          <w:sz w:val="28"/>
          <w:szCs w:val="28"/>
          <w:lang w:val="pt-BR"/>
        </w:rPr>
        <w:t>u</w:t>
      </w:r>
      <w:r>
        <w:rPr>
          <w:rFonts w:ascii="Times New Roman" w:hAnsi="Times New Roman" w:cs="Times New Roman"/>
          <w:i/>
          <w:sz w:val="28"/>
          <w:szCs w:val="28"/>
          <w:lang w:val="pt-BR"/>
        </w:rPr>
        <w:t>ậ</w:t>
      </w:r>
      <w:r>
        <w:rPr>
          <w:rFonts w:ascii="Times New Roman" w:hAnsi="Times New Roman" w:cs="Times New Roman"/>
          <w:i/>
          <w:sz w:val="28"/>
          <w:szCs w:val="28"/>
          <w:lang w:val="pt-BR"/>
        </w:rPr>
        <w:t>t Đ</w:t>
      </w:r>
      <w:r>
        <w:rPr>
          <w:rFonts w:ascii="Times New Roman" w:hAnsi="Times New Roman" w:cs="Times New Roman"/>
          <w:i/>
          <w:sz w:val="28"/>
          <w:szCs w:val="28"/>
          <w:lang w:val="pt-BR"/>
        </w:rPr>
        <w:t>ấ</w:t>
      </w:r>
      <w:r>
        <w:rPr>
          <w:rFonts w:ascii="Times New Roman" w:hAnsi="Times New Roman" w:cs="Times New Roman"/>
          <w:i/>
          <w:sz w:val="28"/>
          <w:szCs w:val="28"/>
          <w:lang w:val="pt-BR"/>
        </w:rPr>
        <w:t>t đai s</w:t>
      </w:r>
      <w:r>
        <w:rPr>
          <w:rFonts w:ascii="Times New Roman" w:hAnsi="Times New Roman" w:cs="Times New Roman"/>
          <w:i/>
          <w:sz w:val="28"/>
          <w:szCs w:val="28"/>
          <w:lang w:val="pt-BR"/>
        </w:rPr>
        <w:t>ố</w:t>
      </w:r>
      <w:r>
        <w:rPr>
          <w:rFonts w:ascii="Times New Roman" w:hAnsi="Times New Roman" w:cs="Times New Roman"/>
          <w:i/>
          <w:sz w:val="28"/>
          <w:szCs w:val="28"/>
          <w:lang w:val="pt-BR"/>
        </w:rPr>
        <w:t xml:space="preserve"> 31/2024/QH15, Lu</w:t>
      </w:r>
      <w:r>
        <w:rPr>
          <w:rFonts w:ascii="Times New Roman" w:hAnsi="Times New Roman" w:cs="Times New Roman"/>
          <w:i/>
          <w:sz w:val="28"/>
          <w:szCs w:val="28"/>
          <w:lang w:val="pt-BR"/>
        </w:rPr>
        <w:t>ậ</w:t>
      </w:r>
      <w:r>
        <w:rPr>
          <w:rFonts w:ascii="Times New Roman" w:hAnsi="Times New Roman" w:cs="Times New Roman"/>
          <w:i/>
          <w:sz w:val="28"/>
          <w:szCs w:val="28"/>
          <w:lang w:val="pt-BR"/>
        </w:rPr>
        <w:t xml:space="preserve">t Nhà </w:t>
      </w:r>
      <w:r>
        <w:rPr>
          <w:rFonts w:ascii="Times New Roman" w:hAnsi="Times New Roman" w:cs="Times New Roman"/>
          <w:i/>
          <w:sz w:val="28"/>
          <w:szCs w:val="28"/>
          <w:lang w:val="pt-BR"/>
        </w:rPr>
        <w:t>ở</w:t>
      </w:r>
      <w:r>
        <w:rPr>
          <w:rFonts w:ascii="Times New Roman" w:hAnsi="Times New Roman" w:cs="Times New Roman"/>
          <w:i/>
          <w:sz w:val="28"/>
          <w:szCs w:val="28"/>
          <w:lang w:val="pt-BR"/>
        </w:rPr>
        <w:t xml:space="preserve"> s</w:t>
      </w:r>
      <w:r>
        <w:rPr>
          <w:rFonts w:ascii="Times New Roman" w:hAnsi="Times New Roman" w:cs="Times New Roman"/>
          <w:i/>
          <w:sz w:val="28"/>
          <w:szCs w:val="28"/>
          <w:lang w:val="pt-BR"/>
        </w:rPr>
        <w:t>ố</w:t>
      </w:r>
      <w:r>
        <w:rPr>
          <w:rFonts w:ascii="Times New Roman" w:hAnsi="Times New Roman" w:cs="Times New Roman"/>
          <w:i/>
          <w:sz w:val="28"/>
          <w:szCs w:val="28"/>
          <w:lang w:val="pt-BR"/>
        </w:rPr>
        <w:t xml:space="preserve"> 27/2023/QH15, Lu</w:t>
      </w:r>
      <w:r>
        <w:rPr>
          <w:rFonts w:ascii="Times New Roman" w:hAnsi="Times New Roman" w:cs="Times New Roman"/>
          <w:i/>
          <w:sz w:val="28"/>
          <w:szCs w:val="28"/>
          <w:lang w:val="pt-BR"/>
        </w:rPr>
        <w:t>ậ</w:t>
      </w:r>
      <w:r>
        <w:rPr>
          <w:rFonts w:ascii="Times New Roman" w:hAnsi="Times New Roman" w:cs="Times New Roman"/>
          <w:i/>
          <w:sz w:val="28"/>
          <w:szCs w:val="28"/>
          <w:lang w:val="pt-BR"/>
        </w:rPr>
        <w:t>t Kinh doanh b</w:t>
      </w:r>
      <w:r>
        <w:rPr>
          <w:rFonts w:ascii="Times New Roman" w:hAnsi="Times New Roman" w:cs="Times New Roman"/>
          <w:i/>
          <w:sz w:val="28"/>
          <w:szCs w:val="28"/>
          <w:lang w:val="pt-BR"/>
        </w:rPr>
        <w:t>ấ</w:t>
      </w:r>
      <w:r>
        <w:rPr>
          <w:rFonts w:ascii="Times New Roman" w:hAnsi="Times New Roman" w:cs="Times New Roman"/>
          <w:i/>
          <w:sz w:val="28"/>
          <w:szCs w:val="28"/>
          <w:lang w:val="pt-BR"/>
        </w:rPr>
        <w:t>t đ</w:t>
      </w:r>
      <w:r>
        <w:rPr>
          <w:rFonts w:ascii="Times New Roman" w:hAnsi="Times New Roman" w:cs="Times New Roman"/>
          <w:i/>
          <w:sz w:val="28"/>
          <w:szCs w:val="28"/>
          <w:lang w:val="pt-BR"/>
        </w:rPr>
        <w:t>ộ</w:t>
      </w:r>
      <w:r>
        <w:rPr>
          <w:rFonts w:ascii="Times New Roman" w:hAnsi="Times New Roman" w:cs="Times New Roman"/>
          <w:i/>
          <w:sz w:val="28"/>
          <w:szCs w:val="28"/>
          <w:lang w:val="pt-BR"/>
        </w:rPr>
        <w:t>ng s</w:t>
      </w:r>
      <w:r>
        <w:rPr>
          <w:rFonts w:ascii="Times New Roman" w:hAnsi="Times New Roman" w:cs="Times New Roman"/>
          <w:i/>
          <w:sz w:val="28"/>
          <w:szCs w:val="28"/>
          <w:lang w:val="pt-BR"/>
        </w:rPr>
        <w:t>ả</w:t>
      </w:r>
      <w:r>
        <w:rPr>
          <w:rFonts w:ascii="Times New Roman" w:hAnsi="Times New Roman" w:cs="Times New Roman"/>
          <w:i/>
          <w:sz w:val="28"/>
          <w:szCs w:val="28"/>
          <w:lang w:val="pt-BR"/>
        </w:rPr>
        <w:t>n s</w:t>
      </w:r>
      <w:r>
        <w:rPr>
          <w:rFonts w:ascii="Times New Roman" w:hAnsi="Times New Roman" w:cs="Times New Roman"/>
          <w:i/>
          <w:sz w:val="28"/>
          <w:szCs w:val="28"/>
          <w:lang w:val="pt-BR"/>
        </w:rPr>
        <w:t>ố</w:t>
      </w:r>
      <w:r>
        <w:rPr>
          <w:rFonts w:ascii="Times New Roman" w:hAnsi="Times New Roman" w:cs="Times New Roman"/>
          <w:i/>
          <w:sz w:val="28"/>
          <w:szCs w:val="28"/>
          <w:lang w:val="pt-BR"/>
        </w:rPr>
        <w:t xml:space="preserve"> 29/2023/QH15 và Lu</w:t>
      </w:r>
      <w:r>
        <w:rPr>
          <w:rFonts w:ascii="Times New Roman" w:hAnsi="Times New Roman" w:cs="Times New Roman"/>
          <w:i/>
          <w:sz w:val="28"/>
          <w:szCs w:val="28"/>
          <w:lang w:val="pt-BR"/>
        </w:rPr>
        <w:t>ậ</w:t>
      </w:r>
      <w:r>
        <w:rPr>
          <w:rFonts w:ascii="Times New Roman" w:hAnsi="Times New Roman" w:cs="Times New Roman"/>
          <w:i/>
          <w:sz w:val="28"/>
          <w:szCs w:val="28"/>
          <w:lang w:val="pt-BR"/>
        </w:rPr>
        <w:t>t Các t</w:t>
      </w:r>
      <w:r>
        <w:rPr>
          <w:rFonts w:ascii="Times New Roman" w:hAnsi="Times New Roman" w:cs="Times New Roman"/>
          <w:i/>
          <w:sz w:val="28"/>
          <w:szCs w:val="28"/>
          <w:lang w:val="pt-BR"/>
        </w:rPr>
        <w:t>ổ</w:t>
      </w:r>
      <w:r>
        <w:rPr>
          <w:rFonts w:ascii="Times New Roman" w:hAnsi="Times New Roman" w:cs="Times New Roman"/>
          <w:i/>
          <w:sz w:val="28"/>
          <w:szCs w:val="28"/>
          <w:lang w:val="pt-BR"/>
        </w:rPr>
        <w:t xml:space="preserve"> ch</w:t>
      </w:r>
      <w:r>
        <w:rPr>
          <w:rFonts w:ascii="Times New Roman" w:hAnsi="Times New Roman" w:cs="Times New Roman"/>
          <w:i/>
          <w:sz w:val="28"/>
          <w:szCs w:val="28"/>
          <w:lang w:val="pt-BR"/>
        </w:rPr>
        <w:t>ứ</w:t>
      </w:r>
      <w:r>
        <w:rPr>
          <w:rFonts w:ascii="Times New Roman" w:hAnsi="Times New Roman" w:cs="Times New Roman"/>
          <w:i/>
          <w:sz w:val="28"/>
          <w:szCs w:val="28"/>
          <w:lang w:val="pt-BR"/>
        </w:rPr>
        <w:t>c tín d</w:t>
      </w:r>
      <w:r>
        <w:rPr>
          <w:rFonts w:ascii="Times New Roman" w:hAnsi="Times New Roman" w:cs="Times New Roman"/>
          <w:i/>
          <w:sz w:val="28"/>
          <w:szCs w:val="28"/>
          <w:lang w:val="pt-BR"/>
        </w:rPr>
        <w:t>ụ</w:t>
      </w:r>
      <w:r>
        <w:rPr>
          <w:rFonts w:ascii="Times New Roman" w:hAnsi="Times New Roman" w:cs="Times New Roman"/>
          <w:i/>
          <w:sz w:val="28"/>
          <w:szCs w:val="28"/>
          <w:lang w:val="pt-BR"/>
        </w:rPr>
        <w:t>ng s</w:t>
      </w:r>
      <w:r>
        <w:rPr>
          <w:rFonts w:ascii="Times New Roman" w:hAnsi="Times New Roman" w:cs="Times New Roman"/>
          <w:i/>
          <w:sz w:val="28"/>
          <w:szCs w:val="28"/>
          <w:lang w:val="pt-BR"/>
        </w:rPr>
        <w:t>ố</w:t>
      </w:r>
      <w:r>
        <w:rPr>
          <w:rFonts w:ascii="Times New Roman" w:hAnsi="Times New Roman" w:cs="Times New Roman"/>
          <w:i/>
          <w:sz w:val="28"/>
          <w:szCs w:val="28"/>
          <w:lang w:val="pt-BR"/>
        </w:rPr>
        <w:t xml:space="preserve"> 32/2024/QH15 ngày 29 tháng 6 năm 2024;</w:t>
      </w:r>
    </w:p>
    <w:p w:rsidR="009D1FE9" w:rsidRDefault="00423CD0">
      <w:pPr>
        <w:spacing w:before="60" w:after="60" w:line="288" w:lineRule="auto"/>
        <w:ind w:firstLine="567"/>
        <w:jc w:val="both"/>
        <w:rPr>
          <w:rFonts w:ascii="Times New Roman" w:hAnsi="Times New Roman" w:cs="Times New Roman"/>
          <w:i/>
          <w:sz w:val="28"/>
          <w:szCs w:val="28"/>
          <w:lang w:val="pt-BR"/>
        </w:rPr>
      </w:pPr>
      <w:r>
        <w:rPr>
          <w:rFonts w:ascii="Times New Roman" w:hAnsi="Times New Roman" w:cs="Times New Roman"/>
          <w:i/>
          <w:sz w:val="28"/>
          <w:szCs w:val="28"/>
          <w:lang w:val="pt-BR"/>
        </w:rPr>
        <w:t>Căn c</w:t>
      </w:r>
      <w:r>
        <w:rPr>
          <w:rFonts w:ascii="Times New Roman" w:hAnsi="Times New Roman" w:cs="Times New Roman"/>
          <w:i/>
          <w:sz w:val="28"/>
          <w:szCs w:val="28"/>
          <w:lang w:val="pt-BR"/>
        </w:rPr>
        <w:t>ứ</w:t>
      </w:r>
      <w:r>
        <w:rPr>
          <w:rFonts w:ascii="Times New Roman" w:hAnsi="Times New Roman" w:cs="Times New Roman"/>
          <w:i/>
          <w:sz w:val="28"/>
          <w:szCs w:val="28"/>
          <w:lang w:val="pt-BR"/>
        </w:rPr>
        <w:t xml:space="preserve"> Lu</w:t>
      </w:r>
      <w:r>
        <w:rPr>
          <w:rFonts w:ascii="Times New Roman" w:hAnsi="Times New Roman" w:cs="Times New Roman"/>
          <w:i/>
          <w:sz w:val="28"/>
          <w:szCs w:val="28"/>
          <w:lang w:val="pt-BR"/>
        </w:rPr>
        <w:t>ậ</w:t>
      </w:r>
      <w:r>
        <w:rPr>
          <w:rFonts w:ascii="Times New Roman" w:hAnsi="Times New Roman" w:cs="Times New Roman"/>
          <w:i/>
          <w:sz w:val="28"/>
          <w:szCs w:val="28"/>
          <w:lang w:val="pt-BR"/>
        </w:rPr>
        <w:t>t Ban hành văn b</w:t>
      </w:r>
      <w:r>
        <w:rPr>
          <w:rFonts w:ascii="Times New Roman" w:hAnsi="Times New Roman" w:cs="Times New Roman"/>
          <w:i/>
          <w:sz w:val="28"/>
          <w:szCs w:val="28"/>
          <w:lang w:val="pt-BR"/>
        </w:rPr>
        <w:t>ả</w:t>
      </w:r>
      <w:r>
        <w:rPr>
          <w:rFonts w:ascii="Times New Roman" w:hAnsi="Times New Roman" w:cs="Times New Roman"/>
          <w:i/>
          <w:sz w:val="28"/>
          <w:szCs w:val="28"/>
          <w:lang w:val="pt-BR"/>
        </w:rPr>
        <w:t>n quy ph</w:t>
      </w:r>
      <w:r>
        <w:rPr>
          <w:rFonts w:ascii="Times New Roman" w:hAnsi="Times New Roman" w:cs="Times New Roman"/>
          <w:i/>
          <w:sz w:val="28"/>
          <w:szCs w:val="28"/>
          <w:lang w:val="pt-BR"/>
        </w:rPr>
        <w:t>ạ</w:t>
      </w:r>
      <w:r>
        <w:rPr>
          <w:rFonts w:ascii="Times New Roman" w:hAnsi="Times New Roman" w:cs="Times New Roman"/>
          <w:i/>
          <w:sz w:val="28"/>
          <w:szCs w:val="28"/>
          <w:lang w:val="pt-BR"/>
        </w:rPr>
        <w:t>m pháp lu</w:t>
      </w:r>
      <w:r>
        <w:rPr>
          <w:rFonts w:ascii="Times New Roman" w:hAnsi="Times New Roman" w:cs="Times New Roman"/>
          <w:i/>
          <w:sz w:val="28"/>
          <w:szCs w:val="28"/>
          <w:lang w:val="pt-BR"/>
        </w:rPr>
        <w:t>ậ</w:t>
      </w:r>
      <w:r>
        <w:rPr>
          <w:rFonts w:ascii="Times New Roman" w:hAnsi="Times New Roman" w:cs="Times New Roman"/>
          <w:i/>
          <w:sz w:val="28"/>
          <w:szCs w:val="28"/>
          <w:lang w:val="pt-BR"/>
        </w:rPr>
        <w:t>t s</w:t>
      </w:r>
      <w:r>
        <w:rPr>
          <w:rFonts w:ascii="Times New Roman" w:hAnsi="Times New Roman" w:cs="Times New Roman"/>
          <w:i/>
          <w:sz w:val="28"/>
          <w:szCs w:val="28"/>
          <w:lang w:val="pt-BR"/>
        </w:rPr>
        <w:t>ố</w:t>
      </w:r>
      <w:r>
        <w:rPr>
          <w:rFonts w:ascii="Times New Roman" w:hAnsi="Times New Roman" w:cs="Times New Roman"/>
          <w:i/>
          <w:sz w:val="28"/>
          <w:szCs w:val="28"/>
          <w:lang w:val="pt-BR"/>
        </w:rPr>
        <w:t xml:space="preserve"> 64/2025/QH15 đư</w:t>
      </w:r>
      <w:r>
        <w:rPr>
          <w:rFonts w:ascii="Times New Roman" w:hAnsi="Times New Roman" w:cs="Times New Roman"/>
          <w:i/>
          <w:sz w:val="28"/>
          <w:szCs w:val="28"/>
          <w:lang w:val="pt-BR"/>
        </w:rPr>
        <w:t>ợ</w:t>
      </w:r>
      <w:r>
        <w:rPr>
          <w:rFonts w:ascii="Times New Roman" w:hAnsi="Times New Roman" w:cs="Times New Roman"/>
          <w:i/>
          <w:sz w:val="28"/>
          <w:szCs w:val="28"/>
          <w:lang w:val="pt-BR"/>
        </w:rPr>
        <w:t>c s</w:t>
      </w:r>
      <w:r>
        <w:rPr>
          <w:rFonts w:ascii="Times New Roman" w:hAnsi="Times New Roman" w:cs="Times New Roman"/>
          <w:i/>
          <w:sz w:val="28"/>
          <w:szCs w:val="28"/>
          <w:lang w:val="pt-BR"/>
        </w:rPr>
        <w:t>ử</w:t>
      </w:r>
      <w:r>
        <w:rPr>
          <w:rFonts w:ascii="Times New Roman" w:hAnsi="Times New Roman" w:cs="Times New Roman"/>
          <w:i/>
          <w:sz w:val="28"/>
          <w:szCs w:val="28"/>
          <w:lang w:val="pt-BR"/>
        </w:rPr>
        <w:t>a đ</w:t>
      </w:r>
      <w:r>
        <w:rPr>
          <w:rFonts w:ascii="Times New Roman" w:hAnsi="Times New Roman" w:cs="Times New Roman"/>
          <w:i/>
          <w:sz w:val="28"/>
          <w:szCs w:val="28"/>
          <w:lang w:val="pt-BR"/>
        </w:rPr>
        <w:t>ổ</w:t>
      </w:r>
      <w:r>
        <w:rPr>
          <w:rFonts w:ascii="Times New Roman" w:hAnsi="Times New Roman" w:cs="Times New Roman"/>
          <w:i/>
          <w:sz w:val="28"/>
          <w:szCs w:val="28"/>
          <w:lang w:val="pt-BR"/>
        </w:rPr>
        <w:t>i, b</w:t>
      </w:r>
      <w:r>
        <w:rPr>
          <w:rFonts w:ascii="Times New Roman" w:hAnsi="Times New Roman" w:cs="Times New Roman"/>
          <w:i/>
          <w:sz w:val="28"/>
          <w:szCs w:val="28"/>
          <w:lang w:val="pt-BR"/>
        </w:rPr>
        <w:t>ổ</w:t>
      </w:r>
      <w:r>
        <w:rPr>
          <w:rFonts w:ascii="Times New Roman" w:hAnsi="Times New Roman" w:cs="Times New Roman"/>
          <w:i/>
          <w:sz w:val="28"/>
          <w:szCs w:val="28"/>
          <w:lang w:val="pt-BR"/>
        </w:rPr>
        <w:t xml:space="preserve"> su</w:t>
      </w:r>
      <w:r>
        <w:rPr>
          <w:rFonts w:ascii="Times New Roman" w:hAnsi="Times New Roman" w:cs="Times New Roman"/>
          <w:i/>
          <w:sz w:val="28"/>
          <w:szCs w:val="28"/>
          <w:lang w:val="pt-BR"/>
        </w:rPr>
        <w:t>ng b</w:t>
      </w:r>
      <w:r>
        <w:rPr>
          <w:rFonts w:ascii="Times New Roman" w:hAnsi="Times New Roman" w:cs="Times New Roman"/>
          <w:i/>
          <w:sz w:val="28"/>
          <w:szCs w:val="28"/>
          <w:lang w:val="pt-BR"/>
        </w:rPr>
        <w:t>ở</w:t>
      </w:r>
      <w:r>
        <w:rPr>
          <w:rFonts w:ascii="Times New Roman" w:hAnsi="Times New Roman" w:cs="Times New Roman"/>
          <w:i/>
          <w:sz w:val="28"/>
          <w:szCs w:val="28"/>
          <w:lang w:val="pt-BR"/>
        </w:rPr>
        <w:t>i Lu</w:t>
      </w:r>
      <w:r>
        <w:rPr>
          <w:rFonts w:ascii="Times New Roman" w:hAnsi="Times New Roman" w:cs="Times New Roman"/>
          <w:i/>
          <w:sz w:val="28"/>
          <w:szCs w:val="28"/>
          <w:lang w:val="pt-BR"/>
        </w:rPr>
        <w:t>ậ</w:t>
      </w:r>
      <w:r>
        <w:rPr>
          <w:rFonts w:ascii="Times New Roman" w:hAnsi="Times New Roman" w:cs="Times New Roman"/>
          <w:i/>
          <w:sz w:val="28"/>
          <w:szCs w:val="28"/>
          <w:lang w:val="pt-BR"/>
        </w:rPr>
        <w:t>t s</w:t>
      </w:r>
      <w:r>
        <w:rPr>
          <w:rFonts w:ascii="Times New Roman" w:hAnsi="Times New Roman" w:cs="Times New Roman"/>
          <w:i/>
          <w:sz w:val="28"/>
          <w:szCs w:val="28"/>
          <w:lang w:val="pt-BR"/>
        </w:rPr>
        <w:t>ố</w:t>
      </w:r>
      <w:r>
        <w:rPr>
          <w:rFonts w:ascii="Times New Roman" w:hAnsi="Times New Roman" w:cs="Times New Roman"/>
          <w:i/>
          <w:sz w:val="28"/>
          <w:szCs w:val="28"/>
          <w:lang w:val="pt-BR"/>
        </w:rPr>
        <w:t xml:space="preserve"> 87/2025/QH15;</w:t>
      </w:r>
    </w:p>
    <w:p w:rsidR="009D1FE9" w:rsidRDefault="00423CD0">
      <w:pPr>
        <w:spacing w:before="60" w:after="60" w:line="288" w:lineRule="auto"/>
        <w:ind w:firstLine="567"/>
        <w:jc w:val="both"/>
        <w:rPr>
          <w:rFonts w:ascii="Times New Roman" w:hAnsi="Times New Roman" w:cs="Times New Roman"/>
          <w:i/>
          <w:sz w:val="28"/>
          <w:szCs w:val="28"/>
          <w:lang w:val="pt-BR"/>
        </w:rPr>
      </w:pPr>
      <w:r>
        <w:rPr>
          <w:rFonts w:ascii="Times New Roman" w:hAnsi="Times New Roman" w:cs="Times New Roman"/>
          <w:i/>
          <w:sz w:val="28"/>
          <w:szCs w:val="28"/>
          <w:lang w:val="pt-BR"/>
        </w:rPr>
        <w:t>Căn c</w:t>
      </w:r>
      <w:r>
        <w:rPr>
          <w:rFonts w:ascii="Times New Roman" w:hAnsi="Times New Roman" w:cs="Times New Roman"/>
          <w:i/>
          <w:sz w:val="28"/>
          <w:szCs w:val="28"/>
          <w:lang w:val="pt-BR"/>
        </w:rPr>
        <w:t>ứ</w:t>
      </w:r>
      <w:r>
        <w:rPr>
          <w:rFonts w:ascii="Times New Roman" w:hAnsi="Times New Roman" w:cs="Times New Roman"/>
          <w:i/>
          <w:sz w:val="28"/>
          <w:szCs w:val="28"/>
          <w:lang w:val="pt-BR"/>
        </w:rPr>
        <w:t xml:space="preserve"> Ngh</w:t>
      </w:r>
      <w:r>
        <w:rPr>
          <w:rFonts w:ascii="Times New Roman" w:hAnsi="Times New Roman" w:cs="Times New Roman"/>
          <w:i/>
          <w:sz w:val="28"/>
          <w:szCs w:val="28"/>
          <w:lang w:val="pt-BR"/>
        </w:rPr>
        <w:t>ị</w:t>
      </w:r>
      <w:r>
        <w:rPr>
          <w:rFonts w:ascii="Times New Roman" w:hAnsi="Times New Roman" w:cs="Times New Roman"/>
          <w:i/>
          <w:sz w:val="28"/>
          <w:szCs w:val="28"/>
          <w:lang w:val="pt-BR"/>
        </w:rPr>
        <w:t xml:space="preserve"> đ</w:t>
      </w:r>
      <w:r>
        <w:rPr>
          <w:rFonts w:ascii="Times New Roman" w:hAnsi="Times New Roman" w:cs="Times New Roman"/>
          <w:i/>
          <w:sz w:val="28"/>
          <w:szCs w:val="28"/>
          <w:lang w:val="pt-BR"/>
        </w:rPr>
        <w:t>ị</w:t>
      </w:r>
      <w:r>
        <w:rPr>
          <w:rFonts w:ascii="Times New Roman" w:hAnsi="Times New Roman" w:cs="Times New Roman"/>
          <w:i/>
          <w:sz w:val="28"/>
          <w:szCs w:val="28"/>
          <w:lang w:val="pt-BR"/>
        </w:rPr>
        <w:t>nh s</w:t>
      </w:r>
      <w:r>
        <w:rPr>
          <w:rFonts w:ascii="Times New Roman" w:hAnsi="Times New Roman" w:cs="Times New Roman"/>
          <w:i/>
          <w:sz w:val="28"/>
          <w:szCs w:val="28"/>
          <w:lang w:val="pt-BR"/>
        </w:rPr>
        <w:t>ố</w:t>
      </w:r>
      <w:r>
        <w:rPr>
          <w:rFonts w:ascii="Times New Roman" w:hAnsi="Times New Roman" w:cs="Times New Roman"/>
          <w:i/>
          <w:sz w:val="28"/>
          <w:szCs w:val="28"/>
          <w:lang w:val="pt-BR"/>
        </w:rPr>
        <w:t xml:space="preserve"> 71/2024/NĐ-CP ngày 27 tháng 6 năm 2024 c</w:t>
      </w:r>
      <w:r>
        <w:rPr>
          <w:rFonts w:ascii="Times New Roman" w:hAnsi="Times New Roman" w:cs="Times New Roman"/>
          <w:i/>
          <w:sz w:val="28"/>
          <w:szCs w:val="28"/>
          <w:lang w:val="pt-BR"/>
        </w:rPr>
        <w:t>ủ</w:t>
      </w:r>
      <w:r>
        <w:rPr>
          <w:rFonts w:ascii="Times New Roman" w:hAnsi="Times New Roman" w:cs="Times New Roman"/>
          <w:i/>
          <w:sz w:val="28"/>
          <w:szCs w:val="28"/>
          <w:lang w:val="pt-BR"/>
        </w:rPr>
        <w:t>a Chính ph</w:t>
      </w:r>
      <w:r>
        <w:rPr>
          <w:rFonts w:ascii="Times New Roman" w:hAnsi="Times New Roman" w:cs="Times New Roman"/>
          <w:i/>
          <w:sz w:val="28"/>
          <w:szCs w:val="28"/>
          <w:lang w:val="pt-BR"/>
        </w:rPr>
        <w:t>ủ</w:t>
      </w:r>
      <w:r>
        <w:rPr>
          <w:rFonts w:ascii="Times New Roman" w:hAnsi="Times New Roman" w:cs="Times New Roman"/>
          <w:i/>
          <w:sz w:val="28"/>
          <w:szCs w:val="28"/>
          <w:lang w:val="pt-BR"/>
        </w:rPr>
        <w:t xml:space="preserve"> quy đ</w:t>
      </w:r>
      <w:r>
        <w:rPr>
          <w:rFonts w:ascii="Times New Roman" w:hAnsi="Times New Roman" w:cs="Times New Roman"/>
          <w:i/>
          <w:sz w:val="28"/>
          <w:szCs w:val="28"/>
          <w:lang w:val="pt-BR"/>
        </w:rPr>
        <w:t>ị</w:t>
      </w:r>
      <w:r>
        <w:rPr>
          <w:rFonts w:ascii="Times New Roman" w:hAnsi="Times New Roman" w:cs="Times New Roman"/>
          <w:i/>
          <w:sz w:val="28"/>
          <w:szCs w:val="28"/>
          <w:lang w:val="pt-BR"/>
        </w:rPr>
        <w:t>nh v</w:t>
      </w:r>
      <w:r>
        <w:rPr>
          <w:rFonts w:ascii="Times New Roman" w:hAnsi="Times New Roman" w:cs="Times New Roman"/>
          <w:i/>
          <w:sz w:val="28"/>
          <w:szCs w:val="28"/>
          <w:lang w:val="pt-BR"/>
        </w:rPr>
        <w:t>ề</w:t>
      </w:r>
      <w:r>
        <w:rPr>
          <w:rFonts w:ascii="Times New Roman" w:hAnsi="Times New Roman" w:cs="Times New Roman"/>
          <w:i/>
          <w:sz w:val="28"/>
          <w:szCs w:val="28"/>
          <w:lang w:val="pt-BR"/>
        </w:rPr>
        <w:t xml:space="preserve"> giá đ</w:t>
      </w:r>
      <w:r>
        <w:rPr>
          <w:rFonts w:ascii="Times New Roman" w:hAnsi="Times New Roman" w:cs="Times New Roman"/>
          <w:i/>
          <w:sz w:val="28"/>
          <w:szCs w:val="28"/>
          <w:lang w:val="pt-BR"/>
        </w:rPr>
        <w:t>ấ</w:t>
      </w:r>
      <w:r>
        <w:rPr>
          <w:rFonts w:ascii="Times New Roman" w:hAnsi="Times New Roman" w:cs="Times New Roman"/>
          <w:i/>
          <w:sz w:val="28"/>
          <w:szCs w:val="28"/>
          <w:lang w:val="pt-BR"/>
        </w:rPr>
        <w:t>t; Ngh</w:t>
      </w:r>
      <w:r>
        <w:rPr>
          <w:rFonts w:ascii="Times New Roman" w:hAnsi="Times New Roman" w:cs="Times New Roman"/>
          <w:i/>
          <w:sz w:val="28"/>
          <w:szCs w:val="28"/>
          <w:lang w:val="pt-BR"/>
        </w:rPr>
        <w:t>ị</w:t>
      </w:r>
      <w:r>
        <w:rPr>
          <w:rFonts w:ascii="Times New Roman" w:hAnsi="Times New Roman" w:cs="Times New Roman"/>
          <w:i/>
          <w:sz w:val="28"/>
          <w:szCs w:val="28"/>
          <w:lang w:val="pt-BR"/>
        </w:rPr>
        <w:t xml:space="preserve"> đ</w:t>
      </w:r>
      <w:r>
        <w:rPr>
          <w:rFonts w:ascii="Times New Roman" w:hAnsi="Times New Roman" w:cs="Times New Roman"/>
          <w:i/>
          <w:sz w:val="28"/>
          <w:szCs w:val="28"/>
          <w:lang w:val="pt-BR"/>
        </w:rPr>
        <w:t>ị</w:t>
      </w:r>
      <w:r>
        <w:rPr>
          <w:rFonts w:ascii="Times New Roman" w:hAnsi="Times New Roman" w:cs="Times New Roman"/>
          <w:i/>
          <w:sz w:val="28"/>
          <w:szCs w:val="28"/>
          <w:lang w:val="pt-BR"/>
        </w:rPr>
        <w:t>nh s</w:t>
      </w:r>
      <w:r>
        <w:rPr>
          <w:rFonts w:ascii="Times New Roman" w:hAnsi="Times New Roman" w:cs="Times New Roman"/>
          <w:i/>
          <w:sz w:val="28"/>
          <w:szCs w:val="28"/>
          <w:lang w:val="pt-BR"/>
        </w:rPr>
        <w:t>ố</w:t>
      </w:r>
      <w:r>
        <w:rPr>
          <w:rFonts w:ascii="Times New Roman" w:hAnsi="Times New Roman" w:cs="Times New Roman"/>
          <w:i/>
          <w:sz w:val="28"/>
          <w:szCs w:val="28"/>
          <w:lang w:val="pt-BR"/>
        </w:rPr>
        <w:t xml:space="preserve"> 226/2025/NĐ-CP ngày 15 tháng 8 năm 2025 c</w:t>
      </w:r>
      <w:r>
        <w:rPr>
          <w:rFonts w:ascii="Times New Roman" w:hAnsi="Times New Roman" w:cs="Times New Roman"/>
          <w:i/>
          <w:sz w:val="28"/>
          <w:szCs w:val="28"/>
          <w:lang w:val="pt-BR"/>
        </w:rPr>
        <w:t>ủ</w:t>
      </w:r>
      <w:r>
        <w:rPr>
          <w:rFonts w:ascii="Times New Roman" w:hAnsi="Times New Roman" w:cs="Times New Roman"/>
          <w:i/>
          <w:sz w:val="28"/>
          <w:szCs w:val="28"/>
          <w:lang w:val="pt-BR"/>
        </w:rPr>
        <w:t>a Chính ph</w:t>
      </w:r>
      <w:r>
        <w:rPr>
          <w:rFonts w:ascii="Times New Roman" w:hAnsi="Times New Roman" w:cs="Times New Roman"/>
          <w:i/>
          <w:sz w:val="28"/>
          <w:szCs w:val="28"/>
          <w:lang w:val="pt-BR"/>
        </w:rPr>
        <w:t>ủ</w:t>
      </w:r>
      <w:r>
        <w:rPr>
          <w:rFonts w:ascii="Times New Roman" w:hAnsi="Times New Roman" w:cs="Times New Roman"/>
          <w:i/>
          <w:sz w:val="28"/>
          <w:szCs w:val="28"/>
          <w:lang w:val="pt-BR"/>
        </w:rPr>
        <w:t xml:space="preserve"> s</w:t>
      </w:r>
      <w:r>
        <w:rPr>
          <w:rFonts w:ascii="Times New Roman" w:hAnsi="Times New Roman" w:cs="Times New Roman"/>
          <w:i/>
          <w:sz w:val="28"/>
          <w:szCs w:val="28"/>
          <w:lang w:val="pt-BR"/>
        </w:rPr>
        <w:t>ử</w:t>
      </w:r>
      <w:r>
        <w:rPr>
          <w:rFonts w:ascii="Times New Roman" w:hAnsi="Times New Roman" w:cs="Times New Roman"/>
          <w:i/>
          <w:sz w:val="28"/>
          <w:szCs w:val="28"/>
          <w:lang w:val="pt-BR"/>
        </w:rPr>
        <w:t>a đ</w:t>
      </w:r>
      <w:r>
        <w:rPr>
          <w:rFonts w:ascii="Times New Roman" w:hAnsi="Times New Roman" w:cs="Times New Roman"/>
          <w:i/>
          <w:sz w:val="28"/>
          <w:szCs w:val="28"/>
          <w:lang w:val="pt-BR"/>
        </w:rPr>
        <w:t>ổ</w:t>
      </w:r>
      <w:r>
        <w:rPr>
          <w:rFonts w:ascii="Times New Roman" w:hAnsi="Times New Roman" w:cs="Times New Roman"/>
          <w:i/>
          <w:sz w:val="28"/>
          <w:szCs w:val="28"/>
          <w:lang w:val="pt-BR"/>
        </w:rPr>
        <w:t>i, b</w:t>
      </w:r>
      <w:r>
        <w:rPr>
          <w:rFonts w:ascii="Times New Roman" w:hAnsi="Times New Roman" w:cs="Times New Roman"/>
          <w:i/>
          <w:sz w:val="28"/>
          <w:szCs w:val="28"/>
          <w:lang w:val="pt-BR"/>
        </w:rPr>
        <w:t>ổ</w:t>
      </w:r>
      <w:r>
        <w:rPr>
          <w:rFonts w:ascii="Times New Roman" w:hAnsi="Times New Roman" w:cs="Times New Roman"/>
          <w:i/>
          <w:sz w:val="28"/>
          <w:szCs w:val="28"/>
          <w:lang w:val="pt-BR"/>
        </w:rPr>
        <w:t xml:space="preserve"> sung m</w:t>
      </w:r>
      <w:r>
        <w:rPr>
          <w:rFonts w:ascii="Times New Roman" w:hAnsi="Times New Roman" w:cs="Times New Roman"/>
          <w:i/>
          <w:sz w:val="28"/>
          <w:szCs w:val="28"/>
          <w:lang w:val="pt-BR"/>
        </w:rPr>
        <w:t>ộ</w:t>
      </w:r>
      <w:r>
        <w:rPr>
          <w:rFonts w:ascii="Times New Roman" w:hAnsi="Times New Roman" w:cs="Times New Roman"/>
          <w:i/>
          <w:sz w:val="28"/>
          <w:szCs w:val="28"/>
          <w:lang w:val="pt-BR"/>
        </w:rPr>
        <w:t>t s</w:t>
      </w:r>
      <w:r>
        <w:rPr>
          <w:rFonts w:ascii="Times New Roman" w:hAnsi="Times New Roman" w:cs="Times New Roman"/>
          <w:i/>
          <w:sz w:val="28"/>
          <w:szCs w:val="28"/>
          <w:lang w:val="pt-BR"/>
        </w:rPr>
        <w:t>ố</w:t>
      </w:r>
      <w:r>
        <w:rPr>
          <w:rFonts w:ascii="Times New Roman" w:hAnsi="Times New Roman" w:cs="Times New Roman"/>
          <w:i/>
          <w:sz w:val="28"/>
          <w:szCs w:val="28"/>
          <w:lang w:val="pt-BR"/>
        </w:rPr>
        <w:t xml:space="preserve"> đi</w:t>
      </w:r>
      <w:r>
        <w:rPr>
          <w:rFonts w:ascii="Times New Roman" w:hAnsi="Times New Roman" w:cs="Times New Roman"/>
          <w:i/>
          <w:sz w:val="28"/>
          <w:szCs w:val="28"/>
          <w:lang w:val="pt-BR"/>
        </w:rPr>
        <w:t>ề</w:t>
      </w:r>
      <w:r>
        <w:rPr>
          <w:rFonts w:ascii="Times New Roman" w:hAnsi="Times New Roman" w:cs="Times New Roman"/>
          <w:i/>
          <w:sz w:val="28"/>
          <w:szCs w:val="28"/>
          <w:lang w:val="pt-BR"/>
        </w:rPr>
        <w:t>u c</w:t>
      </w:r>
      <w:r>
        <w:rPr>
          <w:rFonts w:ascii="Times New Roman" w:hAnsi="Times New Roman" w:cs="Times New Roman"/>
          <w:i/>
          <w:sz w:val="28"/>
          <w:szCs w:val="28"/>
          <w:lang w:val="pt-BR"/>
        </w:rPr>
        <w:t>ủ</w:t>
      </w:r>
      <w:r>
        <w:rPr>
          <w:rFonts w:ascii="Times New Roman" w:hAnsi="Times New Roman" w:cs="Times New Roman"/>
          <w:i/>
          <w:sz w:val="28"/>
          <w:szCs w:val="28"/>
          <w:lang w:val="pt-BR"/>
        </w:rPr>
        <w:t>a các ngh</w:t>
      </w:r>
      <w:r>
        <w:rPr>
          <w:rFonts w:ascii="Times New Roman" w:hAnsi="Times New Roman" w:cs="Times New Roman"/>
          <w:i/>
          <w:sz w:val="28"/>
          <w:szCs w:val="28"/>
          <w:lang w:val="pt-BR"/>
        </w:rPr>
        <w:t>ị</w:t>
      </w:r>
      <w:r>
        <w:rPr>
          <w:rFonts w:ascii="Times New Roman" w:hAnsi="Times New Roman" w:cs="Times New Roman"/>
          <w:i/>
          <w:sz w:val="28"/>
          <w:szCs w:val="28"/>
          <w:lang w:val="pt-BR"/>
        </w:rPr>
        <w:t xml:space="preserve"> đ</w:t>
      </w:r>
      <w:r>
        <w:rPr>
          <w:rFonts w:ascii="Times New Roman" w:hAnsi="Times New Roman" w:cs="Times New Roman"/>
          <w:i/>
          <w:sz w:val="28"/>
          <w:szCs w:val="28"/>
          <w:lang w:val="pt-BR"/>
        </w:rPr>
        <w:t>ị</w:t>
      </w:r>
      <w:r>
        <w:rPr>
          <w:rFonts w:ascii="Times New Roman" w:hAnsi="Times New Roman" w:cs="Times New Roman"/>
          <w:i/>
          <w:sz w:val="28"/>
          <w:szCs w:val="28"/>
          <w:lang w:val="pt-BR"/>
        </w:rPr>
        <w:t>nh quy đ</w:t>
      </w:r>
      <w:r>
        <w:rPr>
          <w:rFonts w:ascii="Times New Roman" w:hAnsi="Times New Roman" w:cs="Times New Roman"/>
          <w:i/>
          <w:sz w:val="28"/>
          <w:szCs w:val="28"/>
          <w:lang w:val="pt-BR"/>
        </w:rPr>
        <w:t>ị</w:t>
      </w:r>
      <w:r>
        <w:rPr>
          <w:rFonts w:ascii="Times New Roman" w:hAnsi="Times New Roman" w:cs="Times New Roman"/>
          <w:i/>
          <w:sz w:val="28"/>
          <w:szCs w:val="28"/>
          <w:lang w:val="pt-BR"/>
        </w:rPr>
        <w:t>nh chi ti</w:t>
      </w:r>
      <w:r>
        <w:rPr>
          <w:rFonts w:ascii="Times New Roman" w:hAnsi="Times New Roman" w:cs="Times New Roman"/>
          <w:i/>
          <w:sz w:val="28"/>
          <w:szCs w:val="28"/>
          <w:lang w:val="pt-BR"/>
        </w:rPr>
        <w:t>ế</w:t>
      </w:r>
      <w:r>
        <w:rPr>
          <w:rFonts w:ascii="Times New Roman" w:hAnsi="Times New Roman" w:cs="Times New Roman"/>
          <w:i/>
          <w:sz w:val="28"/>
          <w:szCs w:val="28"/>
          <w:lang w:val="pt-BR"/>
        </w:rPr>
        <w:t>t t</w:t>
      </w:r>
      <w:r>
        <w:rPr>
          <w:rFonts w:ascii="Times New Roman" w:hAnsi="Times New Roman" w:cs="Times New Roman"/>
          <w:i/>
          <w:sz w:val="28"/>
          <w:szCs w:val="28"/>
          <w:lang w:val="pt-BR"/>
        </w:rPr>
        <w:t>hi hành Lu</w:t>
      </w:r>
      <w:r>
        <w:rPr>
          <w:rFonts w:ascii="Times New Roman" w:hAnsi="Times New Roman" w:cs="Times New Roman"/>
          <w:i/>
          <w:sz w:val="28"/>
          <w:szCs w:val="28"/>
          <w:lang w:val="pt-BR"/>
        </w:rPr>
        <w:t>ậ</w:t>
      </w:r>
      <w:r>
        <w:rPr>
          <w:rFonts w:ascii="Times New Roman" w:hAnsi="Times New Roman" w:cs="Times New Roman"/>
          <w:i/>
          <w:sz w:val="28"/>
          <w:szCs w:val="28"/>
          <w:lang w:val="pt-BR"/>
        </w:rPr>
        <w:t>t Đ</w:t>
      </w:r>
      <w:r>
        <w:rPr>
          <w:rFonts w:ascii="Times New Roman" w:hAnsi="Times New Roman" w:cs="Times New Roman"/>
          <w:i/>
          <w:sz w:val="28"/>
          <w:szCs w:val="28"/>
          <w:lang w:val="pt-BR"/>
        </w:rPr>
        <w:t>ấ</w:t>
      </w:r>
      <w:r>
        <w:rPr>
          <w:rFonts w:ascii="Times New Roman" w:hAnsi="Times New Roman" w:cs="Times New Roman"/>
          <w:i/>
          <w:sz w:val="28"/>
          <w:szCs w:val="28"/>
          <w:lang w:val="pt-BR"/>
        </w:rPr>
        <w:t>t đai;</w:t>
      </w:r>
    </w:p>
    <w:p w:rsidR="009D1FE9" w:rsidRDefault="00423CD0">
      <w:pPr>
        <w:spacing w:before="60" w:after="60" w:line="288" w:lineRule="auto"/>
        <w:ind w:firstLine="567"/>
        <w:jc w:val="both"/>
        <w:rPr>
          <w:rFonts w:ascii="Times New Roman" w:hAnsi="Times New Roman" w:cs="Times New Roman"/>
          <w:i/>
          <w:sz w:val="28"/>
          <w:szCs w:val="28"/>
          <w:lang w:val="pt-BR"/>
        </w:rPr>
      </w:pPr>
      <w:r>
        <w:rPr>
          <w:rFonts w:ascii="Times New Roman" w:hAnsi="Times New Roman" w:cs="Times New Roman"/>
          <w:i/>
          <w:sz w:val="28"/>
          <w:szCs w:val="28"/>
          <w:lang w:val="pt-BR"/>
        </w:rPr>
        <w:t>Xét T</w:t>
      </w:r>
      <w:r>
        <w:rPr>
          <w:rFonts w:ascii="Times New Roman" w:hAnsi="Times New Roman" w:cs="Times New Roman"/>
          <w:i/>
          <w:sz w:val="28"/>
          <w:szCs w:val="28"/>
          <w:lang w:val="pt-BR"/>
        </w:rPr>
        <w:t>ờ</w:t>
      </w:r>
      <w:r>
        <w:rPr>
          <w:rFonts w:ascii="Times New Roman" w:hAnsi="Times New Roman" w:cs="Times New Roman"/>
          <w:i/>
          <w:sz w:val="28"/>
          <w:szCs w:val="28"/>
          <w:lang w:val="pt-BR"/>
        </w:rPr>
        <w:t xml:space="preserve"> trình s</w:t>
      </w:r>
      <w:r>
        <w:rPr>
          <w:rFonts w:ascii="Times New Roman" w:hAnsi="Times New Roman" w:cs="Times New Roman"/>
          <w:i/>
          <w:sz w:val="28"/>
          <w:szCs w:val="28"/>
          <w:lang w:val="pt-BR"/>
        </w:rPr>
        <w:t>ố</w:t>
      </w:r>
      <w:r>
        <w:rPr>
          <w:rFonts w:ascii="Times New Roman" w:hAnsi="Times New Roman" w:cs="Times New Roman"/>
          <w:i/>
          <w:sz w:val="28"/>
          <w:szCs w:val="28"/>
          <w:lang w:val="pt-BR"/>
        </w:rPr>
        <w:t xml:space="preserve"> …./TTr-UBND ngày … tháng … năm 2025 c</w:t>
      </w:r>
      <w:r>
        <w:rPr>
          <w:rFonts w:ascii="Times New Roman" w:hAnsi="Times New Roman" w:cs="Times New Roman"/>
          <w:i/>
          <w:sz w:val="28"/>
          <w:szCs w:val="28"/>
          <w:lang w:val="pt-BR"/>
        </w:rPr>
        <w:t>ủ</w:t>
      </w:r>
      <w:r>
        <w:rPr>
          <w:rFonts w:ascii="Times New Roman" w:hAnsi="Times New Roman" w:cs="Times New Roman"/>
          <w:i/>
          <w:sz w:val="28"/>
          <w:szCs w:val="28"/>
          <w:lang w:val="pt-BR"/>
        </w:rPr>
        <w:t xml:space="preserve">a </w:t>
      </w:r>
      <w:r>
        <w:rPr>
          <w:rFonts w:ascii="Times New Roman" w:hAnsi="Times New Roman" w:cs="Times New Roman"/>
          <w:i/>
          <w:sz w:val="28"/>
          <w:szCs w:val="28"/>
          <w:lang w:val="pt-BR"/>
        </w:rPr>
        <w:t>Ủ</w:t>
      </w:r>
      <w:r>
        <w:rPr>
          <w:rFonts w:ascii="Times New Roman" w:hAnsi="Times New Roman" w:cs="Times New Roman"/>
          <w:i/>
          <w:sz w:val="28"/>
          <w:szCs w:val="28"/>
          <w:lang w:val="pt-BR"/>
        </w:rPr>
        <w:t>y ban nhân dân t</w:t>
      </w:r>
      <w:r>
        <w:rPr>
          <w:rFonts w:ascii="Times New Roman" w:hAnsi="Times New Roman" w:cs="Times New Roman"/>
          <w:i/>
          <w:sz w:val="28"/>
          <w:szCs w:val="28"/>
          <w:lang w:val="pt-BR"/>
        </w:rPr>
        <w:t>ỉ</w:t>
      </w:r>
      <w:r>
        <w:rPr>
          <w:rFonts w:ascii="Times New Roman" w:hAnsi="Times New Roman" w:cs="Times New Roman"/>
          <w:i/>
          <w:sz w:val="28"/>
          <w:szCs w:val="28"/>
          <w:lang w:val="pt-BR"/>
        </w:rPr>
        <w:t>nh Phú Th</w:t>
      </w:r>
      <w:r>
        <w:rPr>
          <w:rFonts w:ascii="Times New Roman" w:hAnsi="Times New Roman" w:cs="Times New Roman"/>
          <w:i/>
          <w:sz w:val="28"/>
          <w:szCs w:val="28"/>
          <w:lang w:val="pt-BR"/>
        </w:rPr>
        <w:t>ọ</w:t>
      </w:r>
      <w:r>
        <w:rPr>
          <w:rFonts w:ascii="Times New Roman" w:hAnsi="Times New Roman" w:cs="Times New Roman"/>
          <w:i/>
          <w:sz w:val="28"/>
          <w:szCs w:val="28"/>
          <w:lang w:val="pt-BR"/>
        </w:rPr>
        <w:t>; Báo cáo th</w:t>
      </w:r>
      <w:r>
        <w:rPr>
          <w:rFonts w:ascii="Times New Roman" w:hAnsi="Times New Roman" w:cs="Times New Roman"/>
          <w:i/>
          <w:sz w:val="28"/>
          <w:szCs w:val="28"/>
          <w:lang w:val="pt-BR"/>
        </w:rPr>
        <w:t>ẩ</w:t>
      </w:r>
      <w:r>
        <w:rPr>
          <w:rFonts w:ascii="Times New Roman" w:hAnsi="Times New Roman" w:cs="Times New Roman"/>
          <w:i/>
          <w:sz w:val="28"/>
          <w:szCs w:val="28"/>
          <w:lang w:val="pt-BR"/>
        </w:rPr>
        <w:t>m tra c</w:t>
      </w:r>
      <w:r>
        <w:rPr>
          <w:rFonts w:ascii="Times New Roman" w:hAnsi="Times New Roman" w:cs="Times New Roman"/>
          <w:i/>
          <w:sz w:val="28"/>
          <w:szCs w:val="28"/>
          <w:lang w:val="pt-BR"/>
        </w:rPr>
        <w:t>ủ</w:t>
      </w:r>
      <w:r>
        <w:rPr>
          <w:rFonts w:ascii="Times New Roman" w:hAnsi="Times New Roman" w:cs="Times New Roman"/>
          <w:i/>
          <w:sz w:val="28"/>
          <w:szCs w:val="28"/>
          <w:lang w:val="pt-BR"/>
        </w:rPr>
        <w:t>a S</w:t>
      </w:r>
      <w:r>
        <w:rPr>
          <w:rFonts w:ascii="Times New Roman" w:hAnsi="Times New Roman" w:cs="Times New Roman"/>
          <w:i/>
          <w:sz w:val="28"/>
          <w:szCs w:val="28"/>
          <w:lang w:val="pt-BR"/>
        </w:rPr>
        <w:t>ở</w:t>
      </w:r>
      <w:r>
        <w:rPr>
          <w:rFonts w:ascii="Times New Roman" w:hAnsi="Times New Roman" w:cs="Times New Roman"/>
          <w:i/>
          <w:sz w:val="28"/>
          <w:szCs w:val="28"/>
          <w:lang w:val="pt-BR"/>
        </w:rPr>
        <w:t xml:space="preserve"> Tư pháp t</w:t>
      </w:r>
      <w:r>
        <w:rPr>
          <w:rFonts w:ascii="Times New Roman" w:hAnsi="Times New Roman" w:cs="Times New Roman"/>
          <w:i/>
          <w:sz w:val="28"/>
          <w:szCs w:val="28"/>
          <w:lang w:val="pt-BR"/>
        </w:rPr>
        <w:t>ỉ</w:t>
      </w:r>
      <w:r>
        <w:rPr>
          <w:rFonts w:ascii="Times New Roman" w:hAnsi="Times New Roman" w:cs="Times New Roman"/>
          <w:i/>
          <w:sz w:val="28"/>
          <w:szCs w:val="28"/>
          <w:lang w:val="pt-BR"/>
        </w:rPr>
        <w:t>nh Phú Th</w:t>
      </w:r>
      <w:r>
        <w:rPr>
          <w:rFonts w:ascii="Times New Roman" w:hAnsi="Times New Roman" w:cs="Times New Roman"/>
          <w:i/>
          <w:sz w:val="28"/>
          <w:szCs w:val="28"/>
          <w:lang w:val="pt-BR"/>
        </w:rPr>
        <w:t>ọ</w:t>
      </w:r>
      <w:r>
        <w:rPr>
          <w:rFonts w:ascii="Times New Roman" w:hAnsi="Times New Roman" w:cs="Times New Roman"/>
          <w:i/>
          <w:sz w:val="28"/>
          <w:szCs w:val="28"/>
          <w:lang w:val="pt-BR"/>
        </w:rPr>
        <w:t>; ý ki</w:t>
      </w:r>
      <w:r>
        <w:rPr>
          <w:rFonts w:ascii="Times New Roman" w:hAnsi="Times New Roman" w:cs="Times New Roman"/>
          <w:i/>
          <w:sz w:val="28"/>
          <w:szCs w:val="28"/>
          <w:lang w:val="pt-BR"/>
        </w:rPr>
        <w:t>ế</w:t>
      </w:r>
      <w:r>
        <w:rPr>
          <w:rFonts w:ascii="Times New Roman" w:hAnsi="Times New Roman" w:cs="Times New Roman"/>
          <w:i/>
          <w:sz w:val="28"/>
          <w:szCs w:val="28"/>
          <w:lang w:val="pt-BR"/>
        </w:rPr>
        <w:t>n th</w:t>
      </w:r>
      <w:r>
        <w:rPr>
          <w:rFonts w:ascii="Times New Roman" w:hAnsi="Times New Roman" w:cs="Times New Roman"/>
          <w:i/>
          <w:sz w:val="28"/>
          <w:szCs w:val="28"/>
          <w:lang w:val="pt-BR"/>
        </w:rPr>
        <w:t>ả</w:t>
      </w:r>
      <w:r>
        <w:rPr>
          <w:rFonts w:ascii="Times New Roman" w:hAnsi="Times New Roman" w:cs="Times New Roman"/>
          <w:i/>
          <w:sz w:val="28"/>
          <w:szCs w:val="28"/>
          <w:lang w:val="pt-BR"/>
        </w:rPr>
        <w:t>o lu</w:t>
      </w:r>
      <w:r>
        <w:rPr>
          <w:rFonts w:ascii="Times New Roman" w:hAnsi="Times New Roman" w:cs="Times New Roman"/>
          <w:i/>
          <w:sz w:val="28"/>
          <w:szCs w:val="28"/>
          <w:lang w:val="pt-BR"/>
        </w:rPr>
        <w:t>ậ</w:t>
      </w:r>
      <w:r>
        <w:rPr>
          <w:rFonts w:ascii="Times New Roman" w:hAnsi="Times New Roman" w:cs="Times New Roman"/>
          <w:i/>
          <w:sz w:val="28"/>
          <w:szCs w:val="28"/>
          <w:lang w:val="pt-BR"/>
        </w:rPr>
        <w:t>n c</w:t>
      </w:r>
      <w:r>
        <w:rPr>
          <w:rFonts w:ascii="Times New Roman" w:hAnsi="Times New Roman" w:cs="Times New Roman"/>
          <w:i/>
          <w:sz w:val="28"/>
          <w:szCs w:val="28"/>
          <w:lang w:val="pt-BR"/>
        </w:rPr>
        <w:t>ủ</w:t>
      </w:r>
      <w:r>
        <w:rPr>
          <w:rFonts w:ascii="Times New Roman" w:hAnsi="Times New Roman" w:cs="Times New Roman"/>
          <w:i/>
          <w:sz w:val="28"/>
          <w:szCs w:val="28"/>
          <w:lang w:val="pt-BR"/>
        </w:rPr>
        <w:t>a đ</w:t>
      </w:r>
      <w:r>
        <w:rPr>
          <w:rFonts w:ascii="Times New Roman" w:hAnsi="Times New Roman" w:cs="Times New Roman"/>
          <w:i/>
          <w:sz w:val="28"/>
          <w:szCs w:val="28"/>
          <w:lang w:val="pt-BR"/>
        </w:rPr>
        <w:t>ạ</w:t>
      </w:r>
      <w:r>
        <w:rPr>
          <w:rFonts w:ascii="Times New Roman" w:hAnsi="Times New Roman" w:cs="Times New Roman"/>
          <w:i/>
          <w:sz w:val="28"/>
          <w:szCs w:val="28"/>
          <w:lang w:val="pt-BR"/>
        </w:rPr>
        <w:t>i bi</w:t>
      </w:r>
      <w:r>
        <w:rPr>
          <w:rFonts w:ascii="Times New Roman" w:hAnsi="Times New Roman" w:cs="Times New Roman"/>
          <w:i/>
          <w:sz w:val="28"/>
          <w:szCs w:val="28"/>
          <w:lang w:val="pt-BR"/>
        </w:rPr>
        <w:t>ể</w:t>
      </w:r>
      <w:r>
        <w:rPr>
          <w:rFonts w:ascii="Times New Roman" w:hAnsi="Times New Roman" w:cs="Times New Roman"/>
          <w:i/>
          <w:sz w:val="28"/>
          <w:szCs w:val="28"/>
          <w:lang w:val="pt-BR"/>
        </w:rPr>
        <w:t>u H</w:t>
      </w:r>
      <w:r>
        <w:rPr>
          <w:rFonts w:ascii="Times New Roman" w:hAnsi="Times New Roman" w:cs="Times New Roman"/>
          <w:i/>
          <w:sz w:val="28"/>
          <w:szCs w:val="28"/>
          <w:lang w:val="pt-BR"/>
        </w:rPr>
        <w:t>ộ</w:t>
      </w:r>
      <w:r>
        <w:rPr>
          <w:rFonts w:ascii="Times New Roman" w:hAnsi="Times New Roman" w:cs="Times New Roman"/>
          <w:i/>
          <w:sz w:val="28"/>
          <w:szCs w:val="28"/>
          <w:lang w:val="pt-BR"/>
        </w:rPr>
        <w:t>i đ</w:t>
      </w:r>
      <w:r>
        <w:rPr>
          <w:rFonts w:ascii="Times New Roman" w:hAnsi="Times New Roman" w:cs="Times New Roman"/>
          <w:i/>
          <w:sz w:val="28"/>
          <w:szCs w:val="28"/>
          <w:lang w:val="pt-BR"/>
        </w:rPr>
        <w:t>ồ</w:t>
      </w:r>
      <w:r>
        <w:rPr>
          <w:rFonts w:ascii="Times New Roman" w:hAnsi="Times New Roman" w:cs="Times New Roman"/>
          <w:i/>
          <w:sz w:val="28"/>
          <w:szCs w:val="28"/>
          <w:lang w:val="pt-BR"/>
        </w:rPr>
        <w:t>ng nhân dân t</w:t>
      </w:r>
      <w:r>
        <w:rPr>
          <w:rFonts w:ascii="Times New Roman" w:hAnsi="Times New Roman" w:cs="Times New Roman"/>
          <w:i/>
          <w:sz w:val="28"/>
          <w:szCs w:val="28"/>
          <w:lang w:val="pt-BR"/>
        </w:rPr>
        <w:t>ỉ</w:t>
      </w:r>
      <w:r>
        <w:rPr>
          <w:rFonts w:ascii="Times New Roman" w:hAnsi="Times New Roman" w:cs="Times New Roman"/>
          <w:i/>
          <w:sz w:val="28"/>
          <w:szCs w:val="28"/>
          <w:lang w:val="pt-BR"/>
        </w:rPr>
        <w:t>nh t</w:t>
      </w:r>
      <w:r>
        <w:rPr>
          <w:rFonts w:ascii="Times New Roman" w:hAnsi="Times New Roman" w:cs="Times New Roman"/>
          <w:i/>
          <w:sz w:val="28"/>
          <w:szCs w:val="28"/>
          <w:lang w:val="pt-BR"/>
        </w:rPr>
        <w:t>ạ</w:t>
      </w:r>
      <w:r>
        <w:rPr>
          <w:rFonts w:ascii="Times New Roman" w:hAnsi="Times New Roman" w:cs="Times New Roman"/>
          <w:i/>
          <w:sz w:val="28"/>
          <w:szCs w:val="28"/>
          <w:lang w:val="pt-BR"/>
        </w:rPr>
        <w:t>i k</w:t>
      </w:r>
      <w:r>
        <w:rPr>
          <w:rFonts w:ascii="Times New Roman" w:hAnsi="Times New Roman" w:cs="Times New Roman"/>
          <w:i/>
          <w:sz w:val="28"/>
          <w:szCs w:val="28"/>
          <w:lang w:val="pt-BR"/>
        </w:rPr>
        <w:t>ỳ</w:t>
      </w:r>
      <w:r>
        <w:rPr>
          <w:rFonts w:ascii="Times New Roman" w:hAnsi="Times New Roman" w:cs="Times New Roman"/>
          <w:i/>
          <w:sz w:val="28"/>
          <w:szCs w:val="28"/>
          <w:lang w:val="pt-BR"/>
        </w:rPr>
        <w:t xml:space="preserve"> h</w:t>
      </w:r>
      <w:r>
        <w:rPr>
          <w:rFonts w:ascii="Times New Roman" w:hAnsi="Times New Roman" w:cs="Times New Roman"/>
          <w:i/>
          <w:sz w:val="28"/>
          <w:szCs w:val="28"/>
          <w:lang w:val="pt-BR"/>
        </w:rPr>
        <w:t>ọ</w:t>
      </w:r>
      <w:r>
        <w:rPr>
          <w:rFonts w:ascii="Times New Roman" w:hAnsi="Times New Roman" w:cs="Times New Roman"/>
          <w:i/>
          <w:sz w:val="28"/>
          <w:szCs w:val="28"/>
          <w:lang w:val="pt-BR"/>
        </w:rPr>
        <w:t>p; ý ki</w:t>
      </w:r>
      <w:r>
        <w:rPr>
          <w:rFonts w:ascii="Times New Roman" w:hAnsi="Times New Roman" w:cs="Times New Roman"/>
          <w:i/>
          <w:sz w:val="28"/>
          <w:szCs w:val="28"/>
          <w:lang w:val="pt-BR"/>
        </w:rPr>
        <w:t>ế</w:t>
      </w:r>
      <w:r>
        <w:rPr>
          <w:rFonts w:ascii="Times New Roman" w:hAnsi="Times New Roman" w:cs="Times New Roman"/>
          <w:i/>
          <w:sz w:val="28"/>
          <w:szCs w:val="28"/>
          <w:lang w:val="pt-BR"/>
        </w:rPr>
        <w:t>n th</w:t>
      </w:r>
      <w:r>
        <w:rPr>
          <w:rFonts w:ascii="Times New Roman" w:hAnsi="Times New Roman" w:cs="Times New Roman"/>
          <w:i/>
          <w:sz w:val="28"/>
          <w:szCs w:val="28"/>
          <w:lang w:val="pt-BR"/>
        </w:rPr>
        <w:t>ả</w:t>
      </w:r>
      <w:r>
        <w:rPr>
          <w:rFonts w:ascii="Times New Roman" w:hAnsi="Times New Roman" w:cs="Times New Roman"/>
          <w:i/>
          <w:sz w:val="28"/>
          <w:szCs w:val="28"/>
          <w:lang w:val="pt-BR"/>
        </w:rPr>
        <w:t>o lu</w:t>
      </w:r>
      <w:r>
        <w:rPr>
          <w:rFonts w:ascii="Times New Roman" w:hAnsi="Times New Roman" w:cs="Times New Roman"/>
          <w:i/>
          <w:sz w:val="28"/>
          <w:szCs w:val="28"/>
          <w:lang w:val="pt-BR"/>
        </w:rPr>
        <w:t>ậ</w:t>
      </w:r>
      <w:r>
        <w:rPr>
          <w:rFonts w:ascii="Times New Roman" w:hAnsi="Times New Roman" w:cs="Times New Roman"/>
          <w:i/>
          <w:sz w:val="28"/>
          <w:szCs w:val="28"/>
          <w:lang w:val="pt-BR"/>
        </w:rPr>
        <w:t>n c</w:t>
      </w:r>
      <w:r>
        <w:rPr>
          <w:rFonts w:ascii="Times New Roman" w:hAnsi="Times New Roman" w:cs="Times New Roman"/>
          <w:i/>
          <w:sz w:val="28"/>
          <w:szCs w:val="28"/>
          <w:lang w:val="pt-BR"/>
        </w:rPr>
        <w:t>ủ</w:t>
      </w:r>
      <w:r>
        <w:rPr>
          <w:rFonts w:ascii="Times New Roman" w:hAnsi="Times New Roman" w:cs="Times New Roman"/>
          <w:i/>
          <w:sz w:val="28"/>
          <w:szCs w:val="28"/>
          <w:lang w:val="pt-BR"/>
        </w:rPr>
        <w:t>a đ</w:t>
      </w:r>
      <w:r>
        <w:rPr>
          <w:rFonts w:ascii="Times New Roman" w:hAnsi="Times New Roman" w:cs="Times New Roman"/>
          <w:i/>
          <w:sz w:val="28"/>
          <w:szCs w:val="28"/>
          <w:lang w:val="pt-BR"/>
        </w:rPr>
        <w:t>ạ</w:t>
      </w:r>
      <w:r>
        <w:rPr>
          <w:rFonts w:ascii="Times New Roman" w:hAnsi="Times New Roman" w:cs="Times New Roman"/>
          <w:i/>
          <w:sz w:val="28"/>
          <w:szCs w:val="28"/>
          <w:lang w:val="pt-BR"/>
        </w:rPr>
        <w:t>i bi</w:t>
      </w:r>
      <w:r>
        <w:rPr>
          <w:rFonts w:ascii="Times New Roman" w:hAnsi="Times New Roman" w:cs="Times New Roman"/>
          <w:i/>
          <w:sz w:val="28"/>
          <w:szCs w:val="28"/>
          <w:lang w:val="pt-BR"/>
        </w:rPr>
        <w:t>ể</w:t>
      </w:r>
      <w:r>
        <w:rPr>
          <w:rFonts w:ascii="Times New Roman" w:hAnsi="Times New Roman" w:cs="Times New Roman"/>
          <w:i/>
          <w:sz w:val="28"/>
          <w:szCs w:val="28"/>
          <w:lang w:val="pt-BR"/>
        </w:rPr>
        <w:t>u H</w:t>
      </w:r>
      <w:r>
        <w:rPr>
          <w:rFonts w:ascii="Times New Roman" w:hAnsi="Times New Roman" w:cs="Times New Roman"/>
          <w:i/>
          <w:sz w:val="28"/>
          <w:szCs w:val="28"/>
          <w:lang w:val="pt-BR"/>
        </w:rPr>
        <w:t>ộ</w:t>
      </w:r>
      <w:r>
        <w:rPr>
          <w:rFonts w:ascii="Times New Roman" w:hAnsi="Times New Roman" w:cs="Times New Roman"/>
          <w:i/>
          <w:sz w:val="28"/>
          <w:szCs w:val="28"/>
          <w:lang w:val="pt-BR"/>
        </w:rPr>
        <w:t>i đ</w:t>
      </w:r>
      <w:r>
        <w:rPr>
          <w:rFonts w:ascii="Times New Roman" w:hAnsi="Times New Roman" w:cs="Times New Roman"/>
          <w:i/>
          <w:sz w:val="28"/>
          <w:szCs w:val="28"/>
          <w:lang w:val="pt-BR"/>
        </w:rPr>
        <w:t>ồ</w:t>
      </w:r>
      <w:r>
        <w:rPr>
          <w:rFonts w:ascii="Times New Roman" w:hAnsi="Times New Roman" w:cs="Times New Roman"/>
          <w:i/>
          <w:sz w:val="28"/>
          <w:szCs w:val="28"/>
          <w:lang w:val="pt-BR"/>
        </w:rPr>
        <w:t>n</w:t>
      </w:r>
      <w:r>
        <w:rPr>
          <w:rFonts w:ascii="Times New Roman" w:hAnsi="Times New Roman" w:cs="Times New Roman"/>
          <w:i/>
          <w:sz w:val="28"/>
          <w:szCs w:val="28"/>
          <w:lang w:val="pt-BR"/>
        </w:rPr>
        <w:t>g nhân dân t</w:t>
      </w:r>
      <w:r>
        <w:rPr>
          <w:rFonts w:ascii="Times New Roman" w:hAnsi="Times New Roman" w:cs="Times New Roman"/>
          <w:i/>
          <w:sz w:val="28"/>
          <w:szCs w:val="28"/>
          <w:lang w:val="pt-BR"/>
        </w:rPr>
        <w:t>ạ</w:t>
      </w:r>
      <w:r>
        <w:rPr>
          <w:rFonts w:ascii="Times New Roman" w:hAnsi="Times New Roman" w:cs="Times New Roman"/>
          <w:i/>
          <w:sz w:val="28"/>
          <w:szCs w:val="28"/>
          <w:lang w:val="pt-BR"/>
        </w:rPr>
        <w:t>i k</w:t>
      </w:r>
      <w:r>
        <w:rPr>
          <w:rFonts w:ascii="Times New Roman" w:hAnsi="Times New Roman" w:cs="Times New Roman"/>
          <w:i/>
          <w:sz w:val="28"/>
          <w:szCs w:val="28"/>
          <w:lang w:val="pt-BR"/>
        </w:rPr>
        <w:t>ỳ</w:t>
      </w:r>
      <w:r>
        <w:rPr>
          <w:rFonts w:ascii="Times New Roman" w:hAnsi="Times New Roman" w:cs="Times New Roman"/>
          <w:i/>
          <w:sz w:val="28"/>
          <w:szCs w:val="28"/>
          <w:lang w:val="pt-BR"/>
        </w:rPr>
        <w:t xml:space="preserve"> h</w:t>
      </w:r>
      <w:r>
        <w:rPr>
          <w:rFonts w:ascii="Times New Roman" w:hAnsi="Times New Roman" w:cs="Times New Roman"/>
          <w:i/>
          <w:sz w:val="28"/>
          <w:szCs w:val="28"/>
          <w:lang w:val="pt-BR"/>
        </w:rPr>
        <w:t>ọ</w:t>
      </w:r>
      <w:r>
        <w:rPr>
          <w:rFonts w:ascii="Times New Roman" w:hAnsi="Times New Roman" w:cs="Times New Roman"/>
          <w:i/>
          <w:sz w:val="28"/>
          <w:szCs w:val="28"/>
          <w:lang w:val="pt-BR"/>
        </w:rPr>
        <w:t>p;</w:t>
      </w:r>
    </w:p>
    <w:p w:rsidR="009D1FE9" w:rsidRDefault="00423CD0">
      <w:pPr>
        <w:spacing w:before="60" w:after="60" w:line="288" w:lineRule="auto"/>
        <w:ind w:firstLine="567"/>
        <w:jc w:val="both"/>
        <w:rPr>
          <w:rFonts w:ascii="Times New Roman" w:hAnsi="Times New Roman" w:cs="Times New Roman"/>
          <w:i/>
          <w:sz w:val="28"/>
          <w:szCs w:val="28"/>
          <w:lang w:val="pt-BR"/>
        </w:rPr>
      </w:pPr>
      <w:r>
        <w:rPr>
          <w:rFonts w:ascii="Times New Roman" w:hAnsi="Times New Roman" w:cs="Times New Roman"/>
          <w:i/>
          <w:sz w:val="28"/>
          <w:szCs w:val="28"/>
          <w:lang w:val="pt-BR"/>
        </w:rPr>
        <w:t>H</w:t>
      </w:r>
      <w:r>
        <w:rPr>
          <w:rFonts w:ascii="Times New Roman" w:hAnsi="Times New Roman" w:cs="Times New Roman"/>
          <w:i/>
          <w:sz w:val="28"/>
          <w:szCs w:val="28"/>
          <w:lang w:val="pt-BR"/>
        </w:rPr>
        <w:t>ộ</w:t>
      </w:r>
      <w:r>
        <w:rPr>
          <w:rFonts w:ascii="Times New Roman" w:hAnsi="Times New Roman" w:cs="Times New Roman"/>
          <w:i/>
          <w:sz w:val="28"/>
          <w:szCs w:val="28"/>
          <w:lang w:val="pt-BR"/>
        </w:rPr>
        <w:t>i đ</w:t>
      </w:r>
      <w:r>
        <w:rPr>
          <w:rFonts w:ascii="Times New Roman" w:hAnsi="Times New Roman" w:cs="Times New Roman"/>
          <w:i/>
          <w:sz w:val="28"/>
          <w:szCs w:val="28"/>
          <w:lang w:val="pt-BR"/>
        </w:rPr>
        <w:t>ồ</w:t>
      </w:r>
      <w:r>
        <w:rPr>
          <w:rFonts w:ascii="Times New Roman" w:hAnsi="Times New Roman" w:cs="Times New Roman"/>
          <w:i/>
          <w:sz w:val="28"/>
          <w:szCs w:val="28"/>
          <w:lang w:val="pt-BR"/>
        </w:rPr>
        <w:t>ng nhân dân ban hành Ngh</w:t>
      </w:r>
      <w:r>
        <w:rPr>
          <w:rFonts w:ascii="Times New Roman" w:hAnsi="Times New Roman" w:cs="Times New Roman"/>
          <w:i/>
          <w:sz w:val="28"/>
          <w:szCs w:val="28"/>
          <w:lang w:val="pt-BR"/>
        </w:rPr>
        <w:t>ị</w:t>
      </w:r>
      <w:r>
        <w:rPr>
          <w:rFonts w:ascii="Times New Roman" w:hAnsi="Times New Roman" w:cs="Times New Roman"/>
          <w:i/>
          <w:sz w:val="28"/>
          <w:szCs w:val="28"/>
          <w:lang w:val="pt-BR"/>
        </w:rPr>
        <w:t xml:space="preserve"> quy</w:t>
      </w:r>
      <w:r>
        <w:rPr>
          <w:rFonts w:ascii="Times New Roman" w:hAnsi="Times New Roman" w:cs="Times New Roman"/>
          <w:i/>
          <w:sz w:val="28"/>
          <w:szCs w:val="28"/>
          <w:lang w:val="pt-BR"/>
        </w:rPr>
        <w:t>ế</w:t>
      </w:r>
      <w:r>
        <w:rPr>
          <w:rFonts w:ascii="Times New Roman" w:hAnsi="Times New Roman" w:cs="Times New Roman"/>
          <w:i/>
          <w:sz w:val="28"/>
          <w:szCs w:val="28"/>
          <w:lang w:val="pt-BR"/>
        </w:rPr>
        <w:t>t Quy</w:t>
      </w:r>
      <w:r>
        <w:rPr>
          <w:rFonts w:ascii="Times New Roman" w:hAnsi="Times New Roman" w:cs="Times New Roman"/>
          <w:i/>
          <w:sz w:val="28"/>
          <w:szCs w:val="28"/>
          <w:lang w:val="pt-BR"/>
        </w:rPr>
        <w:t>ế</w:t>
      </w:r>
      <w:r>
        <w:rPr>
          <w:rFonts w:ascii="Times New Roman" w:hAnsi="Times New Roman" w:cs="Times New Roman"/>
          <w:i/>
          <w:sz w:val="28"/>
          <w:szCs w:val="28"/>
          <w:lang w:val="pt-BR"/>
        </w:rPr>
        <w:t>t đ</w:t>
      </w:r>
      <w:r>
        <w:rPr>
          <w:rFonts w:ascii="Times New Roman" w:hAnsi="Times New Roman" w:cs="Times New Roman"/>
          <w:i/>
          <w:sz w:val="28"/>
          <w:szCs w:val="28"/>
          <w:lang w:val="pt-BR"/>
        </w:rPr>
        <w:t>ị</w:t>
      </w:r>
      <w:r>
        <w:rPr>
          <w:rFonts w:ascii="Times New Roman" w:hAnsi="Times New Roman" w:cs="Times New Roman"/>
          <w:i/>
          <w:sz w:val="28"/>
          <w:szCs w:val="28"/>
          <w:lang w:val="pt-BR"/>
        </w:rPr>
        <w:t>nh B</w:t>
      </w:r>
      <w:r>
        <w:rPr>
          <w:rFonts w:ascii="Times New Roman" w:hAnsi="Times New Roman" w:cs="Times New Roman"/>
          <w:i/>
          <w:sz w:val="28"/>
          <w:szCs w:val="28"/>
          <w:lang w:val="pt-BR"/>
        </w:rPr>
        <w:t>ả</w:t>
      </w:r>
      <w:r>
        <w:rPr>
          <w:rFonts w:ascii="Times New Roman" w:hAnsi="Times New Roman" w:cs="Times New Roman"/>
          <w:i/>
          <w:sz w:val="28"/>
          <w:szCs w:val="28"/>
          <w:lang w:val="pt-BR"/>
        </w:rPr>
        <w:t>ng giá d</w:t>
      </w:r>
      <w:r>
        <w:rPr>
          <w:rFonts w:ascii="Times New Roman" w:hAnsi="Times New Roman" w:cs="Times New Roman"/>
          <w:i/>
          <w:sz w:val="28"/>
          <w:szCs w:val="28"/>
          <w:lang w:val="pt-BR"/>
        </w:rPr>
        <w:t>ấ</w:t>
      </w:r>
      <w:r>
        <w:rPr>
          <w:rFonts w:ascii="Times New Roman" w:hAnsi="Times New Roman" w:cs="Times New Roman"/>
          <w:i/>
          <w:sz w:val="28"/>
          <w:szCs w:val="28"/>
          <w:lang w:val="pt-BR"/>
        </w:rPr>
        <w:t>t l</w:t>
      </w:r>
      <w:r>
        <w:rPr>
          <w:rFonts w:ascii="Times New Roman" w:hAnsi="Times New Roman" w:cs="Times New Roman"/>
          <w:i/>
          <w:sz w:val="28"/>
          <w:szCs w:val="28"/>
          <w:lang w:val="pt-BR"/>
        </w:rPr>
        <w:t>ầ</w:t>
      </w:r>
      <w:r>
        <w:rPr>
          <w:rFonts w:ascii="Times New Roman" w:hAnsi="Times New Roman" w:cs="Times New Roman"/>
          <w:i/>
          <w:sz w:val="28"/>
          <w:szCs w:val="28"/>
          <w:lang w:val="pt-BR"/>
        </w:rPr>
        <w:t>n đ</w:t>
      </w:r>
      <w:r>
        <w:rPr>
          <w:rFonts w:ascii="Times New Roman" w:hAnsi="Times New Roman" w:cs="Times New Roman"/>
          <w:i/>
          <w:sz w:val="28"/>
          <w:szCs w:val="28"/>
          <w:lang w:val="pt-BR"/>
        </w:rPr>
        <w:t>ầ</w:t>
      </w:r>
      <w:r>
        <w:rPr>
          <w:rFonts w:ascii="Times New Roman" w:hAnsi="Times New Roman" w:cs="Times New Roman"/>
          <w:i/>
          <w:sz w:val="28"/>
          <w:szCs w:val="28"/>
          <w:lang w:val="pt-BR"/>
        </w:rPr>
        <w:t>u đ</w:t>
      </w:r>
      <w:r>
        <w:rPr>
          <w:rFonts w:ascii="Times New Roman" w:hAnsi="Times New Roman" w:cs="Times New Roman"/>
          <w:i/>
          <w:sz w:val="28"/>
          <w:szCs w:val="28"/>
          <w:lang w:val="pt-BR"/>
        </w:rPr>
        <w:t>ể</w:t>
      </w:r>
      <w:r>
        <w:rPr>
          <w:rFonts w:ascii="Times New Roman" w:hAnsi="Times New Roman" w:cs="Times New Roman"/>
          <w:i/>
          <w:sz w:val="28"/>
          <w:szCs w:val="28"/>
          <w:lang w:val="pt-BR"/>
        </w:rPr>
        <w:t xml:space="preserve"> công b</w:t>
      </w:r>
      <w:r>
        <w:rPr>
          <w:rFonts w:ascii="Times New Roman" w:hAnsi="Times New Roman" w:cs="Times New Roman"/>
          <w:i/>
          <w:sz w:val="28"/>
          <w:szCs w:val="28"/>
          <w:lang w:val="pt-BR"/>
        </w:rPr>
        <w:t>ố</w:t>
      </w:r>
      <w:r>
        <w:rPr>
          <w:rFonts w:ascii="Times New Roman" w:hAnsi="Times New Roman" w:cs="Times New Roman"/>
          <w:i/>
          <w:sz w:val="28"/>
          <w:szCs w:val="28"/>
          <w:lang w:val="pt-BR"/>
        </w:rPr>
        <w:t xml:space="preserve"> và áp d</w:t>
      </w:r>
      <w:r>
        <w:rPr>
          <w:rFonts w:ascii="Times New Roman" w:hAnsi="Times New Roman" w:cs="Times New Roman"/>
          <w:i/>
          <w:sz w:val="28"/>
          <w:szCs w:val="28"/>
          <w:lang w:val="pt-BR"/>
        </w:rPr>
        <w:t>ụ</w:t>
      </w:r>
      <w:r>
        <w:rPr>
          <w:rFonts w:ascii="Times New Roman" w:hAnsi="Times New Roman" w:cs="Times New Roman"/>
          <w:i/>
          <w:sz w:val="28"/>
          <w:szCs w:val="28"/>
          <w:lang w:val="pt-BR"/>
        </w:rPr>
        <w:t>ng t</w:t>
      </w:r>
      <w:r>
        <w:rPr>
          <w:rFonts w:ascii="Times New Roman" w:hAnsi="Times New Roman" w:cs="Times New Roman"/>
          <w:i/>
          <w:sz w:val="28"/>
          <w:szCs w:val="28"/>
          <w:lang w:val="pt-BR"/>
        </w:rPr>
        <w:t>ừ</w:t>
      </w:r>
      <w:r>
        <w:rPr>
          <w:rFonts w:ascii="Times New Roman" w:hAnsi="Times New Roman" w:cs="Times New Roman"/>
          <w:i/>
          <w:sz w:val="28"/>
          <w:szCs w:val="28"/>
          <w:lang w:val="pt-BR"/>
        </w:rPr>
        <w:t xml:space="preserve"> ngày 01 tháng 01 năm 2026 trên đ</w:t>
      </w:r>
      <w:r>
        <w:rPr>
          <w:rFonts w:ascii="Times New Roman" w:hAnsi="Times New Roman" w:cs="Times New Roman"/>
          <w:i/>
          <w:sz w:val="28"/>
          <w:szCs w:val="28"/>
          <w:lang w:val="pt-BR"/>
        </w:rPr>
        <w:t>ị</w:t>
      </w:r>
      <w:r>
        <w:rPr>
          <w:rFonts w:ascii="Times New Roman" w:hAnsi="Times New Roman" w:cs="Times New Roman"/>
          <w:i/>
          <w:sz w:val="28"/>
          <w:szCs w:val="28"/>
          <w:lang w:val="pt-BR"/>
        </w:rPr>
        <w:t>a bàn t</w:t>
      </w:r>
      <w:r>
        <w:rPr>
          <w:rFonts w:ascii="Times New Roman" w:hAnsi="Times New Roman" w:cs="Times New Roman"/>
          <w:i/>
          <w:sz w:val="28"/>
          <w:szCs w:val="28"/>
          <w:lang w:val="pt-BR"/>
        </w:rPr>
        <w:t>ỉ</w:t>
      </w:r>
      <w:r>
        <w:rPr>
          <w:rFonts w:ascii="Times New Roman" w:hAnsi="Times New Roman" w:cs="Times New Roman"/>
          <w:i/>
          <w:sz w:val="28"/>
          <w:szCs w:val="28"/>
          <w:lang w:val="pt-BR"/>
        </w:rPr>
        <w:t>nh Phú Th</w:t>
      </w:r>
      <w:r>
        <w:rPr>
          <w:rFonts w:ascii="Times New Roman" w:hAnsi="Times New Roman" w:cs="Times New Roman"/>
          <w:i/>
          <w:sz w:val="28"/>
          <w:szCs w:val="28"/>
          <w:lang w:val="pt-BR"/>
        </w:rPr>
        <w:t>ọ</w:t>
      </w:r>
      <w:r>
        <w:rPr>
          <w:rFonts w:ascii="Times New Roman" w:hAnsi="Times New Roman" w:cs="Times New Roman"/>
          <w:i/>
          <w:sz w:val="28"/>
          <w:szCs w:val="28"/>
          <w:lang w:val="pt-BR"/>
        </w:rPr>
        <w: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bCs/>
          <w:color w:val="000000" w:themeColor="text1"/>
          <w:sz w:val="28"/>
          <w:szCs w:val="28"/>
          <w:lang w:val="vi-VN"/>
        </w:rPr>
        <w:t>Điều 1. Phạm vi áp dụng</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Bảng giá đất được áp dụng cho các trường hợp theo quy định </w:t>
      </w:r>
      <w:r>
        <w:rPr>
          <w:rFonts w:ascii="Times New Roman" w:eastAsia="Times New Roman" w:hAnsi="Times New Roman" w:cs="Times New Roman"/>
          <w:color w:val="000000" w:themeColor="text1"/>
          <w:sz w:val="28"/>
          <w:szCs w:val="28"/>
          <w:lang w:val="vi-VN"/>
        </w:rPr>
        <w:t>của pháp luật đất đai trên địa bàn tỉnh Phú Thọ.</w:t>
      </w:r>
    </w:p>
    <w:p w:rsidR="009D1FE9" w:rsidRDefault="00423CD0">
      <w:pPr>
        <w:widowControl w:val="0"/>
        <w:spacing w:before="60" w:after="60" w:line="288" w:lineRule="auto"/>
        <w:ind w:firstLine="720"/>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Điều 2. Giải thích từ ngữ</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1.</w:t>
      </w:r>
      <w:r>
        <w:rPr>
          <w:rFonts w:ascii="Times New Roman" w:eastAsia="Times New Roman" w:hAnsi="Times New Roman" w:cs="Times New Roman"/>
          <w:b/>
          <w:bCs/>
          <w:color w:val="000000" w:themeColor="text1"/>
          <w:sz w:val="28"/>
          <w:szCs w:val="28"/>
          <w:lang w:val="vi-VN"/>
        </w:rPr>
        <w:t xml:space="preserve"> </w:t>
      </w:r>
      <w:r>
        <w:rPr>
          <w:rFonts w:ascii="Times New Roman" w:eastAsia="Times New Roman" w:hAnsi="Times New Roman" w:cs="Times New Roman"/>
          <w:color w:val="000000" w:themeColor="text1"/>
          <w:sz w:val="28"/>
          <w:szCs w:val="28"/>
          <w:lang w:val="vi-VN"/>
        </w:rPr>
        <w:t>Đường (phố) có tên trong bảng giá là các tuyến đường có tên cụ thể được quy định trong bảng giá đất.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2. Đường (phố) không có tên trong bảng giá đất: gồm các tuyến đường không có </w:t>
      </w:r>
      <w:r>
        <w:rPr>
          <w:rFonts w:ascii="Times New Roman" w:eastAsia="Times New Roman" w:hAnsi="Times New Roman" w:cs="Times New Roman"/>
          <w:color w:val="000000" w:themeColor="text1"/>
          <w:sz w:val="28"/>
          <w:szCs w:val="28"/>
          <w:lang w:val="vi-VN"/>
        </w:rPr>
        <w:t xml:space="preserve">tên cụ thể, các tuyến đường liên thôn, xã, các tuyến đường theo quy </w:t>
      </w:r>
      <w:r>
        <w:rPr>
          <w:rFonts w:ascii="Times New Roman" w:eastAsia="Times New Roman" w:hAnsi="Times New Roman" w:cs="Times New Roman"/>
          <w:color w:val="000000" w:themeColor="text1"/>
          <w:sz w:val="28"/>
          <w:szCs w:val="28"/>
          <w:lang w:val="vi-VN"/>
        </w:rPr>
        <w:lastRenderedPageBreak/>
        <w:t>hoạch tại các khu đô thị, khu dân cư.</w:t>
      </w:r>
    </w:p>
    <w:p w:rsidR="009D1FE9" w:rsidRDefault="00423CD0">
      <w:pPr>
        <w:widowControl w:val="0"/>
        <w:spacing w:before="60" w:after="60" w:line="288" w:lineRule="auto"/>
        <w:ind w:firstLine="720"/>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Điều 3. Nguyên tắc xác định vị trí đất và giá đất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1. Nguyên tắc chung</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Căn cứ Nghị định số 71/2024/NĐ-CP ngày 27 tháng 6 năm 2024 của Chính phủ quy địn</w:t>
      </w:r>
      <w:r>
        <w:rPr>
          <w:rFonts w:ascii="Times New Roman" w:eastAsia="Times New Roman" w:hAnsi="Times New Roman" w:cs="Times New Roman"/>
          <w:color w:val="000000" w:themeColor="text1"/>
          <w:sz w:val="28"/>
          <w:szCs w:val="28"/>
          <w:lang w:val="vi-VN"/>
        </w:rPr>
        <w:t>h về giá đất được sửa đổi, bổ sung tại Nghị định số 226/2025/NĐ-CP ngày 15 tháng 8 năm 2025 của Chính phủ sửa đổi, bổ sung một số điều của các nghị định quy định chi tiết thi hành Luật Đất đai để quy định khu vực, vị trí và giá đất tại Quyết định này.</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2. K</w:t>
      </w:r>
      <w:r>
        <w:rPr>
          <w:rFonts w:ascii="Times New Roman" w:eastAsia="Times New Roman" w:hAnsi="Times New Roman" w:cs="Times New Roman"/>
          <w:color w:val="000000" w:themeColor="text1"/>
          <w:sz w:val="28"/>
          <w:szCs w:val="28"/>
          <w:lang w:val="vi-VN"/>
        </w:rPr>
        <w:t>hu vực trong Bảng giá đất được xác định theo từng đơn vị hành chính cấp xã.</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3. Nguyên tắc xác định vị trí </w:t>
      </w:r>
    </w:p>
    <w:p w:rsidR="009D1FE9" w:rsidRDefault="00423CD0">
      <w:pPr>
        <w:widowControl w:val="0"/>
        <w:spacing w:before="60" w:after="60" w:line="288" w:lineRule="auto"/>
        <w:ind w:firstLine="720"/>
        <w:jc w:val="both"/>
        <w:rPr>
          <w:rFonts w:ascii="Times New Roman" w:eastAsia="Times New Roman" w:hAnsi="Times New Roman" w:cs="Times New Roman"/>
          <w:iCs/>
          <w:color w:val="000000" w:themeColor="text1"/>
          <w:sz w:val="28"/>
          <w:szCs w:val="28"/>
          <w:lang w:val="vi-VN"/>
        </w:rPr>
      </w:pPr>
      <w:r>
        <w:rPr>
          <w:rFonts w:ascii="Times New Roman" w:eastAsia="Times New Roman" w:hAnsi="Times New Roman" w:cs="Times New Roman"/>
          <w:iCs/>
          <w:color w:val="000000" w:themeColor="text1"/>
          <w:sz w:val="28"/>
          <w:szCs w:val="28"/>
          <w:lang w:val="vi-VN"/>
        </w:rPr>
        <w:t>Vị trí của các thửa đất đối với đất phi nông nghiệp được xác định theo nguyên tắc sau:</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Vị trí 1: áp dụng đối với thửa đất có ít nhất một cạnh (mặt)</w:t>
      </w:r>
      <w:r>
        <w:rPr>
          <w:rFonts w:ascii="Times New Roman" w:eastAsia="Times New Roman" w:hAnsi="Times New Roman" w:cs="Times New Roman"/>
          <w:color w:val="000000" w:themeColor="text1"/>
          <w:sz w:val="28"/>
          <w:szCs w:val="28"/>
          <w:lang w:val="vi-VN"/>
        </w:rPr>
        <w:t xml:space="preserve"> giáp với đường (phố) có tên trong bảng giá (Sau đây gọi chung là đường có tên trong bảng giá) ban hành kèm theo Quyết định này;</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Vị trí 2: áp dụng đối với thửa đất có ít nhất một cạnh (mặt) giáp với ngõ, ngách, hẻm </w:t>
      </w:r>
      <w:r>
        <w:rPr>
          <w:rFonts w:ascii="Times New Roman" w:eastAsia="Times New Roman" w:hAnsi="Times New Roman" w:cs="Times New Roman"/>
          <w:i/>
          <w:color w:val="000000" w:themeColor="text1"/>
          <w:sz w:val="28"/>
          <w:szCs w:val="28"/>
          <w:lang w:val="vi-VN"/>
        </w:rPr>
        <w:t>(sau đây gọi chung là ngõ)</w:t>
      </w:r>
      <w:r>
        <w:rPr>
          <w:rFonts w:ascii="Times New Roman" w:eastAsia="Times New Roman" w:hAnsi="Times New Roman" w:cs="Times New Roman"/>
          <w:color w:val="000000" w:themeColor="text1"/>
          <w:sz w:val="28"/>
          <w:szCs w:val="28"/>
          <w:lang w:val="vi-VN"/>
        </w:rPr>
        <w:t xml:space="preserve"> có mặt cắt n</w:t>
      </w:r>
      <w:r>
        <w:rPr>
          <w:rFonts w:ascii="Times New Roman" w:eastAsia="Times New Roman" w:hAnsi="Times New Roman" w:cs="Times New Roman"/>
          <w:color w:val="000000" w:themeColor="text1"/>
          <w:sz w:val="28"/>
          <w:szCs w:val="28"/>
          <w:lang w:val="vi-VN"/>
        </w:rPr>
        <w:t xml:space="preserve">gõ nhỏ nhất </w:t>
      </w:r>
      <w:r>
        <w:rPr>
          <w:rFonts w:ascii="Times New Roman" w:eastAsia="Times New Roman" w:hAnsi="Times New Roman" w:cs="Times New Roman"/>
          <w:i/>
          <w:color w:val="000000" w:themeColor="text1"/>
          <w:sz w:val="28"/>
          <w:szCs w:val="28"/>
          <w:lang w:val="vi-VN"/>
        </w:rPr>
        <w:t>(tính từ chỉ giới hè đường có tên trong bảng giá đất tới mốc giới đầu tiên của thửa đất tiếp giáp với ngõ)</w:t>
      </w:r>
      <w:r>
        <w:rPr>
          <w:rFonts w:ascii="Times New Roman" w:eastAsia="Times New Roman" w:hAnsi="Times New Roman" w:cs="Times New Roman"/>
          <w:color w:val="000000" w:themeColor="text1"/>
          <w:sz w:val="28"/>
          <w:szCs w:val="28"/>
          <w:lang w:val="vi-VN"/>
        </w:rPr>
        <w:t xml:space="preserve"> từ 3,5 m trở lên.</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Vị trí 3: áp dụng đối với thửa đất có ít nhất một cạnh (mặt) giáp với ngõ có mặt cắt ngõ nhỏ nhất </w:t>
      </w:r>
      <w:r>
        <w:rPr>
          <w:rFonts w:ascii="Times New Roman" w:eastAsia="Times New Roman" w:hAnsi="Times New Roman" w:cs="Times New Roman"/>
          <w:i/>
          <w:color w:val="000000" w:themeColor="text1"/>
          <w:sz w:val="28"/>
          <w:szCs w:val="28"/>
          <w:lang w:val="vi-VN"/>
        </w:rPr>
        <w:t>(tính từ chỉ giới h</w:t>
      </w:r>
      <w:r>
        <w:rPr>
          <w:rFonts w:ascii="Times New Roman" w:eastAsia="Times New Roman" w:hAnsi="Times New Roman" w:cs="Times New Roman"/>
          <w:i/>
          <w:color w:val="000000" w:themeColor="text1"/>
          <w:sz w:val="28"/>
          <w:szCs w:val="28"/>
          <w:lang w:val="vi-VN"/>
        </w:rPr>
        <w:t>è đường có tên trong bảng giá đất tới mốc giới đầu tiên của thửa đất tiếp giáp với ngõ)</w:t>
      </w:r>
      <w:r>
        <w:rPr>
          <w:rFonts w:ascii="Times New Roman" w:eastAsia="Times New Roman" w:hAnsi="Times New Roman" w:cs="Times New Roman"/>
          <w:color w:val="000000" w:themeColor="text1"/>
          <w:sz w:val="28"/>
          <w:szCs w:val="28"/>
          <w:lang w:val="vi-VN"/>
        </w:rPr>
        <w:t xml:space="preserve"> từ 2 m đến dưới 3,5 m.</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Vị trí 4: áp dụng đối với thửa đất có ít nhất một cạnh (mặt) giáp với ngõ có mặt cắt ngõ nhỏ nhất </w:t>
      </w:r>
      <w:r>
        <w:rPr>
          <w:rFonts w:ascii="Times New Roman" w:eastAsia="Times New Roman" w:hAnsi="Times New Roman" w:cs="Times New Roman"/>
          <w:i/>
          <w:color w:val="000000" w:themeColor="text1"/>
          <w:sz w:val="28"/>
          <w:szCs w:val="28"/>
          <w:lang w:val="vi-VN"/>
        </w:rPr>
        <w:t xml:space="preserve">(tính từ chỉ giới hè đường có tên trong bảng </w:t>
      </w:r>
      <w:r>
        <w:rPr>
          <w:rFonts w:ascii="Times New Roman" w:eastAsia="Times New Roman" w:hAnsi="Times New Roman" w:cs="Times New Roman"/>
          <w:i/>
          <w:color w:val="000000" w:themeColor="text1"/>
          <w:sz w:val="28"/>
          <w:szCs w:val="28"/>
          <w:lang w:val="vi-VN"/>
        </w:rPr>
        <w:t>giá đất tới mốc giới đầu tiên của thửa đất tiếp giáp với ngõ)</w:t>
      </w:r>
      <w:r>
        <w:rPr>
          <w:rFonts w:ascii="Times New Roman" w:eastAsia="Times New Roman" w:hAnsi="Times New Roman" w:cs="Times New Roman"/>
          <w:color w:val="000000" w:themeColor="text1"/>
          <w:sz w:val="28"/>
          <w:szCs w:val="28"/>
          <w:lang w:val="vi-VN"/>
        </w:rPr>
        <w:t xml:space="preserve"> dưới 2 m.</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Đối với thửa đất tại các vị trí 2, vị trí 3, vị trí 4 có ngõ nối thông trực tiếp với nhiều đường có tên trong bảng giá đất thì giá đất được xác định theo vị trí của đường có giá cao nh</w:t>
      </w:r>
      <w:r>
        <w:rPr>
          <w:rFonts w:ascii="Times New Roman" w:eastAsia="Times New Roman" w:hAnsi="Times New Roman" w:cs="Times New Roman"/>
          <w:color w:val="000000" w:themeColor="text1"/>
          <w:sz w:val="28"/>
          <w:szCs w:val="28"/>
          <w:lang w:val="vi-VN"/>
        </w:rPr>
        <w:t>ất.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4. Chỉ giới hè đường, phố có tên trong bảng giá hoặc ngõ nêu tại điểm  khoản 3 Điều này được áp dụng như sau:</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a) Đối với các trường hợp được Nhà nước giao, cho thuê đất mới thì chỉ giới hè đường, phố tính theo chỉ giới quy hoạch đường, phố được duyệt;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b) Đối với trường hợp được Nhà nước giao đất, cho thuê đất mới theo nhiều giai đoạn khác nhau thì chỉ giới đường phố tính theo chỉ giới quy hoạch được </w:t>
      </w:r>
      <w:r>
        <w:rPr>
          <w:rFonts w:ascii="Times New Roman" w:eastAsia="Times New Roman" w:hAnsi="Times New Roman" w:cs="Times New Roman"/>
          <w:color w:val="000000" w:themeColor="text1"/>
          <w:sz w:val="28"/>
          <w:szCs w:val="28"/>
          <w:lang w:val="vi-VN"/>
        </w:rPr>
        <w:lastRenderedPageBreak/>
        <w:t>duyệt 1/500</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c) Các trường hợp còn lại, chỉ giới hè đường, phố có tên trong bảng hoặc ngõ tính theo chỉ gi</w:t>
      </w:r>
      <w:r>
        <w:rPr>
          <w:rFonts w:ascii="Times New Roman" w:eastAsia="Times New Roman" w:hAnsi="Times New Roman" w:cs="Times New Roman"/>
          <w:color w:val="000000" w:themeColor="text1"/>
          <w:sz w:val="28"/>
          <w:szCs w:val="28"/>
          <w:lang w:val="vi-VN"/>
        </w:rPr>
        <w:t>ới hè đường, phố, ngõ hiện trạng.</w:t>
      </w:r>
    </w:p>
    <w:p w:rsidR="009D1FE9" w:rsidRDefault="00423CD0">
      <w:pPr>
        <w:widowControl w:val="0"/>
        <w:spacing w:before="60" w:after="60" w:line="288" w:lineRule="auto"/>
        <w:ind w:firstLine="720"/>
        <w:jc w:val="both"/>
        <w:rPr>
          <w:rFonts w:ascii="Times New Roman" w:eastAsia="Times New Roman" w:hAnsi="Times New Roman" w:cs="Times New Roman"/>
          <w:iCs/>
          <w:color w:val="000000" w:themeColor="text1"/>
          <w:sz w:val="28"/>
          <w:szCs w:val="28"/>
          <w:lang w:val="vi-VN"/>
        </w:rPr>
      </w:pPr>
      <w:r>
        <w:rPr>
          <w:rFonts w:ascii="Times New Roman" w:eastAsia="Times New Roman" w:hAnsi="Times New Roman" w:cs="Times New Roman"/>
          <w:iCs/>
          <w:color w:val="000000" w:themeColor="text1"/>
          <w:sz w:val="28"/>
          <w:szCs w:val="28"/>
          <w:lang w:val="vi-VN"/>
        </w:rPr>
        <w:t>5.</w:t>
      </w:r>
      <w:r>
        <w:rPr>
          <w:rFonts w:ascii="Times New Roman" w:eastAsia="Times New Roman" w:hAnsi="Times New Roman" w:cs="Times New Roman"/>
          <w:iCs/>
          <w:color w:val="000000" w:themeColor="text1"/>
          <w:sz w:val="28"/>
          <w:szCs w:val="28"/>
          <w:lang w:val="vi-VN"/>
        </w:rPr>
        <w:t xml:space="preserve"> Vị trí của các thửa đất đối với đất nông nghiệp được xác định chung là một vị trí trên địa giới hành chính cấp xã.</w:t>
      </w:r>
    </w:p>
    <w:p w:rsidR="009D1FE9" w:rsidRDefault="00423CD0">
      <w:pPr>
        <w:widowControl w:val="0"/>
        <w:spacing w:before="60" w:after="60" w:line="288" w:lineRule="auto"/>
        <w:ind w:firstLine="720"/>
        <w:jc w:val="both"/>
        <w:rPr>
          <w:rFonts w:ascii="Times New Roman" w:eastAsia="Times New Roman" w:hAnsi="Times New Roman" w:cs="Times New Roman"/>
          <w:iCs/>
          <w:color w:val="000000" w:themeColor="text1"/>
          <w:spacing w:val="-4"/>
          <w:sz w:val="28"/>
          <w:szCs w:val="28"/>
          <w:lang w:val="vi-VN"/>
        </w:rPr>
      </w:pPr>
      <w:r>
        <w:rPr>
          <w:rFonts w:ascii="Times New Roman" w:eastAsia="Times New Roman" w:hAnsi="Times New Roman" w:cs="Times New Roman"/>
          <w:iCs/>
          <w:color w:val="000000" w:themeColor="text1"/>
          <w:spacing w:val="-4"/>
          <w:sz w:val="28"/>
          <w:szCs w:val="28"/>
          <w:lang w:val="vi-VN"/>
        </w:rPr>
        <w:t>6</w:t>
      </w:r>
      <w:r>
        <w:rPr>
          <w:rFonts w:ascii="Times New Roman" w:eastAsia="Times New Roman" w:hAnsi="Times New Roman" w:cs="Times New Roman"/>
          <w:iCs/>
          <w:color w:val="000000" w:themeColor="text1"/>
          <w:spacing w:val="-4"/>
          <w:sz w:val="28"/>
          <w:szCs w:val="28"/>
          <w:lang w:val="vi-VN"/>
        </w:rPr>
        <w:t xml:space="preserve">. Nguyên tắc xác định giá đất phi nông nghiệp cho các trường hợp </w:t>
      </w:r>
      <w:r>
        <w:rPr>
          <w:rFonts w:ascii="Times New Roman" w:eastAsia="Times New Roman" w:hAnsi="Times New Roman" w:cs="Times New Roman"/>
          <w:iCs/>
          <w:color w:val="000000" w:themeColor="text1"/>
          <w:spacing w:val="-4"/>
          <w:sz w:val="28"/>
          <w:szCs w:val="28"/>
          <w:lang w:val="vi-VN"/>
        </w:rPr>
        <w:t>cụ thể</w:t>
      </w:r>
      <w:r>
        <w:rPr>
          <w:rFonts w:ascii="Times New Roman" w:eastAsia="Times New Roman" w:hAnsi="Times New Roman" w:cs="Times New Roman"/>
          <w:iCs/>
          <w:color w:val="000000" w:themeColor="text1"/>
          <w:spacing w:val="-4"/>
          <w:sz w:val="28"/>
          <w:szCs w:val="28"/>
          <w:lang w:val="vi-VN"/>
        </w:rPr>
        <w: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a) Đối với thửa đất có các mặt</w:t>
      </w:r>
      <w:r>
        <w:rPr>
          <w:rFonts w:ascii="Times New Roman" w:eastAsia="Times New Roman" w:hAnsi="Times New Roman" w:cs="Times New Roman"/>
          <w:color w:val="000000" w:themeColor="text1"/>
          <w:sz w:val="28"/>
          <w:szCs w:val="28"/>
          <w:lang w:val="vi-VN"/>
        </w:rPr>
        <w:t xml:space="preserve"> (cạnh) tiếp giáp từ hai đường (phố), ngõ trở lên thì giá đất được tăng thêm với tỷ lệ như sau:</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Thửa đất có 2 cạnh tiếp giáp</w:t>
      </w:r>
      <w:r>
        <w:rPr>
          <w:rFonts w:ascii="Times New Roman" w:eastAsia="Times New Roman" w:hAnsi="Times New Roman" w:cs="Times New Roman"/>
          <w:color w:val="000000" w:themeColor="text1"/>
          <w:sz w:val="28"/>
          <w:szCs w:val="28"/>
          <w:lang w:val="vi-VN"/>
        </w:rPr>
        <w:t xml:space="preserve"> trở lên</w:t>
      </w:r>
      <w:r>
        <w:rPr>
          <w:rFonts w:ascii="Times New Roman" w:eastAsia="Times New Roman" w:hAnsi="Times New Roman" w:cs="Times New Roman"/>
          <w:color w:val="000000" w:themeColor="text1"/>
          <w:sz w:val="28"/>
          <w:szCs w:val="28"/>
          <w:lang w:val="vi-VN"/>
        </w:rPr>
        <w:t xml:space="preserve"> với đường có tên được quy định trong Bảng giá đất thì được tính bằng 1,2 lần so với giá đất thửa đất nằm ở tuyến đường có giá cao nhất.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pacing w:val="-2"/>
          <w:sz w:val="28"/>
          <w:szCs w:val="28"/>
          <w:lang w:val="vi-VN"/>
        </w:rPr>
      </w:pPr>
      <w:r>
        <w:rPr>
          <w:rFonts w:ascii="Times New Roman" w:eastAsia="Times New Roman" w:hAnsi="Times New Roman" w:cs="Times New Roman"/>
          <w:color w:val="000000" w:themeColor="text1"/>
          <w:spacing w:val="-2"/>
          <w:sz w:val="28"/>
          <w:szCs w:val="28"/>
          <w:lang w:val="vi-VN"/>
        </w:rPr>
        <w:t>- Thửa đất có 2 cạnh tiếp giáp với đường có tên được quy định trong Bảng giá đất và một cạnh khác tiếp giáp với ngõ hoặ</w:t>
      </w:r>
      <w:r>
        <w:rPr>
          <w:rFonts w:ascii="Times New Roman" w:eastAsia="Times New Roman" w:hAnsi="Times New Roman" w:cs="Times New Roman"/>
          <w:color w:val="000000" w:themeColor="text1"/>
          <w:spacing w:val="-2"/>
          <w:sz w:val="28"/>
          <w:szCs w:val="28"/>
          <w:lang w:val="vi-VN"/>
        </w:rPr>
        <w:t>c có 2 cạnh tiếp giáp</w:t>
      </w:r>
      <w:r>
        <w:rPr>
          <w:rFonts w:ascii="Times New Roman" w:eastAsia="Times New Roman" w:hAnsi="Times New Roman" w:cs="Times New Roman"/>
          <w:color w:val="000000" w:themeColor="text1"/>
          <w:spacing w:val="-2"/>
          <w:sz w:val="28"/>
          <w:szCs w:val="28"/>
          <w:lang w:val="vi-VN"/>
        </w:rPr>
        <w:t xml:space="preserve"> </w:t>
      </w:r>
      <w:r>
        <w:rPr>
          <w:rFonts w:ascii="Times New Roman" w:eastAsia="Times New Roman" w:hAnsi="Times New Roman" w:cs="Times New Roman"/>
          <w:color w:val="000000" w:themeColor="text1"/>
          <w:spacing w:val="-2"/>
          <w:sz w:val="28"/>
          <w:szCs w:val="28"/>
          <w:lang w:val="vi-VN"/>
        </w:rPr>
        <w:t>với đường chưa có tên trong bảng giá đất thì được tính bằng 1,1 lần so với giá đất thửa đất nằm ở tuyến đường có giá cao nhất.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b) Đối với thửa đất phi nông nghiệp giáp với đường, phố, ngõ được quy định trong bảng giá kèm theo quyết định này </w:t>
      </w:r>
      <w:r>
        <w:rPr>
          <w:rFonts w:ascii="Times New Roman" w:eastAsia="Times New Roman" w:hAnsi="Times New Roman" w:cs="Times New Roman"/>
          <w:i/>
          <w:color w:val="000000" w:themeColor="text1"/>
          <w:sz w:val="28"/>
          <w:szCs w:val="28"/>
          <w:lang w:val="vi-VN"/>
        </w:rPr>
        <w:t>(trừ các loại:</w:t>
      </w:r>
      <w:r>
        <w:rPr>
          <w:rFonts w:ascii="Times New Roman" w:eastAsia="Times New Roman" w:hAnsi="Times New Roman" w:cs="Times New Roman"/>
          <w:i/>
          <w:color w:val="000000" w:themeColor="text1"/>
          <w:sz w:val="28"/>
          <w:szCs w:val="28"/>
          <w:lang w:val="vi-VN"/>
        </w:rPr>
        <w:t xml:space="preserve"> </w:t>
      </w:r>
      <w:r>
        <w:rPr>
          <w:rFonts w:ascii="Times New Roman" w:eastAsia="Times New Roman" w:hAnsi="Times New Roman" w:cs="Times New Roman"/>
          <w:i/>
          <w:color w:val="000000" w:themeColor="text1"/>
          <w:sz w:val="28"/>
          <w:szCs w:val="28"/>
          <w:lang w:val="vi-VN"/>
        </w:rPr>
        <w:t xml:space="preserve"> </w:t>
      </w:r>
      <w:r>
        <w:rPr>
          <w:rFonts w:ascii="Times New Roman" w:eastAsia="Times New Roman" w:hAnsi="Times New Roman" w:cs="Times New Roman"/>
          <w:i/>
          <w:color w:val="000000" w:themeColor="text1"/>
          <w:sz w:val="28"/>
          <w:szCs w:val="28"/>
          <w:lang w:val="vi-VN"/>
        </w:rPr>
        <w:t>Đất ở;</w:t>
      </w:r>
      <w:r>
        <w:rPr>
          <w:rFonts w:ascii="Times New Roman" w:eastAsia="Times New Roman" w:hAnsi="Times New Roman" w:cs="Times New Roman"/>
          <w:i/>
          <w:color w:val="000000" w:themeColor="text1"/>
          <w:sz w:val="28"/>
          <w:szCs w:val="28"/>
          <w:lang w:val="vi-VN"/>
        </w:rPr>
        <w:t xml:space="preserve"> các lô đất nằm trong các dự án khu nhà ở, khu đô thị, khu tái định cư, khu đất đấu giá, Khu công nghiệp, Cụm công nghiệ</w:t>
      </w:r>
      <w:r>
        <w:rPr>
          <w:rFonts w:ascii="Times New Roman" w:eastAsia="Times New Roman" w:hAnsi="Times New Roman" w:cs="Times New Roman"/>
          <w:i/>
          <w:color w:val="000000" w:themeColor="text1"/>
          <w:sz w:val="28"/>
          <w:szCs w:val="28"/>
          <w:lang w:val="vi-VN"/>
        </w:rPr>
        <w:t>p</w:t>
      </w:r>
      <w:r>
        <w:rPr>
          <w:rFonts w:ascii="Times New Roman" w:eastAsia="Times New Roman" w:hAnsi="Times New Roman" w:cs="Times New Roman"/>
          <w:i/>
          <w:color w:val="000000" w:themeColor="text1"/>
          <w:sz w:val="28"/>
          <w:szCs w:val="28"/>
          <w:lang w:val="vi-VN"/>
        </w:rPr>
        <w:t xml:space="preserve"> và đất thuộc các Dự án cụ thể quy định trong Bảng giá</w:t>
      </w:r>
      <w:r>
        <w:rPr>
          <w:rFonts w:ascii="Times New Roman" w:eastAsia="Times New Roman" w:hAnsi="Times New Roman" w:cs="Times New Roman"/>
          <w:i/>
          <w:color w:val="000000" w:themeColor="text1"/>
          <w:sz w:val="28"/>
          <w:szCs w:val="28"/>
          <w:lang w:val="vi-VN"/>
        </w:rPr>
        <w:t>)</w:t>
      </w:r>
      <w:r>
        <w:rPr>
          <w:rFonts w:ascii="Times New Roman" w:eastAsia="Times New Roman" w:hAnsi="Times New Roman" w:cs="Times New Roman"/>
          <w:color w:val="000000" w:themeColor="text1"/>
          <w:sz w:val="28"/>
          <w:szCs w:val="28"/>
          <w:lang w:val="vi-VN"/>
        </w:rPr>
        <w: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Lớp thứ 1: Tính từ chỉ giới giao đất </w:t>
      </w:r>
      <w:r>
        <w:rPr>
          <w:rFonts w:ascii="Times New Roman" w:eastAsia="Times New Roman" w:hAnsi="Times New Roman" w:cs="Times New Roman"/>
          <w:i/>
          <w:color w:val="000000" w:themeColor="text1"/>
          <w:sz w:val="28"/>
          <w:szCs w:val="28"/>
          <w:lang w:val="vi-VN"/>
        </w:rPr>
        <w:t>(bao gồm cả diện tích giao không thu tiền sử dụng đất nếu có)</w:t>
      </w:r>
      <w:r>
        <w:rPr>
          <w:rFonts w:ascii="Times New Roman" w:eastAsia="Times New Roman" w:hAnsi="Times New Roman" w:cs="Times New Roman"/>
          <w:color w:val="000000" w:themeColor="text1"/>
          <w:sz w:val="28"/>
          <w:szCs w:val="28"/>
          <w:lang w:val="vi-VN"/>
        </w:rPr>
        <w:t xml:space="preserve"> đến hết 30m theo chiều sâu của thửa đất, giá đất được tính bằng 100% giá đất quy định.</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Lớp thứ </w:t>
      </w:r>
      <w:r>
        <w:rPr>
          <w:rFonts w:ascii="Times New Roman" w:eastAsia="Times New Roman" w:hAnsi="Times New Roman" w:cs="Times New Roman"/>
          <w:color w:val="000000" w:themeColor="text1"/>
          <w:sz w:val="28"/>
          <w:szCs w:val="28"/>
          <w:lang w:val="vi-VN"/>
        </w:rPr>
        <w:t>2: Phần diện tích tiếp theo tính từ 30m theo chiều sâu của thửa đất đến hết một (01) ha (nếu có), giá đất được xác định bằng 60%</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Lớp thứ 3: Phần diện tích còn lại của thửa đất (nếu có), giá đất được xác định tính bằng 20% giá đất lớp 1.</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Sau khi phân lớp </w:t>
      </w:r>
      <w:r>
        <w:rPr>
          <w:rFonts w:ascii="Times New Roman" w:eastAsia="Times New Roman" w:hAnsi="Times New Roman" w:cs="Times New Roman"/>
          <w:color w:val="000000" w:themeColor="text1"/>
          <w:sz w:val="28"/>
          <w:szCs w:val="28"/>
          <w:lang w:val="vi-VN"/>
        </w:rPr>
        <w:t>theo nguyên tắc nêu trên, trường hợp giá bình quân thửa đất thấp hơn giá của vị trí có giá đất thấp nhất của đường phố, ngõ, khu vực được quy định trong Bảng giá đất mà thửa đất đó đang áp dụng thì lấy giá thấp nhất của đường phố, ngõ, khu vực đó làm giá c</w:t>
      </w:r>
      <w:r>
        <w:rPr>
          <w:rFonts w:ascii="Times New Roman" w:eastAsia="Times New Roman" w:hAnsi="Times New Roman" w:cs="Times New Roman"/>
          <w:color w:val="000000" w:themeColor="text1"/>
          <w:sz w:val="28"/>
          <w:szCs w:val="28"/>
          <w:lang w:val="vi-VN"/>
        </w:rPr>
        <w:t>ủa thửa đất. Riêng đối với trường hợp thửa đất thuộc các Khu đô thị được quy định trong bảng giá mà sau khi phân lớp, giá bình quân thửa đất thấp hơn giá mặt cắt, đường nhỏ nhất của khu đô thị đó thì áp dụng giá mặt cắt đường thấp nhất làm giá của thửa đất</w:t>
      </w:r>
      <w:r>
        <w:rPr>
          <w:rFonts w:ascii="Times New Roman" w:eastAsia="Times New Roman" w:hAnsi="Times New Roman" w:cs="Times New Roman"/>
          <w:color w:val="000000" w:themeColor="text1"/>
          <w:sz w:val="28"/>
          <w:szCs w:val="28"/>
          <w:lang w:val="vi-VN"/>
        </w:rPr>
        <w: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7</w:t>
      </w:r>
      <w:r>
        <w:rPr>
          <w:rFonts w:ascii="Times New Roman" w:eastAsia="Times New Roman" w:hAnsi="Times New Roman" w:cs="Times New Roman"/>
          <w:color w:val="000000" w:themeColor="text1"/>
          <w:sz w:val="28"/>
          <w:szCs w:val="28"/>
          <w:lang w:val="vi-VN"/>
        </w:rPr>
        <w:t xml:space="preserve">. Giá đất thương mại, dịch vụ và đất sản xuất kinh doanh phi nông nghiệp </w:t>
      </w:r>
      <w:r>
        <w:rPr>
          <w:rFonts w:ascii="Times New Roman" w:eastAsia="Times New Roman" w:hAnsi="Times New Roman" w:cs="Times New Roman"/>
          <w:color w:val="000000" w:themeColor="text1"/>
          <w:sz w:val="28"/>
          <w:szCs w:val="28"/>
          <w:lang w:val="vi-VN"/>
        </w:rPr>
        <w:lastRenderedPageBreak/>
        <w:t>không phải là đất thương mại, dịch vụ tại Bảng giá đất được tính tương ứng với thời hạn sử dụng đất là 70 năm</w:t>
      </w:r>
    </w:p>
    <w:p w:rsidR="009D1FE9" w:rsidRDefault="00423CD0">
      <w:pPr>
        <w:widowControl w:val="0"/>
        <w:spacing w:before="60" w:after="60" w:line="288" w:lineRule="auto"/>
        <w:ind w:firstLine="720"/>
        <w:jc w:val="cente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CHƯƠNG II</w:t>
      </w:r>
    </w:p>
    <w:p w:rsidR="009D1FE9" w:rsidRDefault="00423CD0">
      <w:pPr>
        <w:widowControl w:val="0"/>
        <w:spacing w:before="60" w:after="60" w:line="288" w:lineRule="auto"/>
        <w:ind w:firstLine="720"/>
        <w:jc w:val="center"/>
        <w:rPr>
          <w:rFonts w:ascii="Times New Roman" w:eastAsia="Times New Roman" w:hAnsi="Times New Roman" w:cs="Times New Roman"/>
          <w:b/>
          <w:color w:val="000000" w:themeColor="text1"/>
          <w:sz w:val="28"/>
          <w:szCs w:val="28"/>
          <w:lang w:val="vi-VN"/>
        </w:rPr>
      </w:pPr>
      <w:bookmarkStart w:id="0" w:name="chuong_2_name"/>
      <w:r>
        <w:rPr>
          <w:rFonts w:ascii="Times New Roman" w:eastAsia="Times New Roman" w:hAnsi="Times New Roman" w:cs="Times New Roman"/>
          <w:b/>
          <w:color w:val="000000" w:themeColor="text1"/>
          <w:sz w:val="28"/>
          <w:szCs w:val="28"/>
          <w:lang w:val="vi-VN"/>
        </w:rPr>
        <w:t>GIÁ CÁC LOẠI ĐẤT</w:t>
      </w:r>
      <w:bookmarkEnd w:id="0"/>
    </w:p>
    <w:p w:rsidR="009D1FE9" w:rsidRDefault="00423CD0">
      <w:pPr>
        <w:widowControl w:val="0"/>
        <w:spacing w:before="60" w:after="60" w:line="288" w:lineRule="auto"/>
        <w:ind w:firstLine="720"/>
        <w:jc w:val="both"/>
        <w:rPr>
          <w:rFonts w:ascii="Times New Roman" w:eastAsia="Times New Roman" w:hAnsi="Times New Roman" w:cs="Times New Roman"/>
          <w:b/>
          <w:color w:val="000000" w:themeColor="text1"/>
          <w:sz w:val="28"/>
          <w:szCs w:val="28"/>
          <w:lang w:val="vi-VN"/>
        </w:rPr>
      </w:pPr>
      <w:bookmarkStart w:id="1" w:name="dieu_3_1"/>
      <w:r>
        <w:rPr>
          <w:rFonts w:ascii="Times New Roman" w:eastAsia="Times New Roman" w:hAnsi="Times New Roman" w:cs="Times New Roman"/>
          <w:b/>
          <w:color w:val="000000" w:themeColor="text1"/>
          <w:sz w:val="28"/>
          <w:szCs w:val="28"/>
          <w:lang w:val="vi-VN"/>
        </w:rPr>
        <w:t>Điều 4. Giá đất nông nghiệp</w:t>
      </w:r>
      <w:bookmarkEnd w:id="1"/>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1. Giá đất nông</w:t>
      </w:r>
      <w:r>
        <w:rPr>
          <w:rFonts w:ascii="Times New Roman" w:eastAsia="Times New Roman" w:hAnsi="Times New Roman" w:cs="Times New Roman"/>
          <w:color w:val="000000" w:themeColor="text1"/>
          <w:sz w:val="28"/>
          <w:szCs w:val="28"/>
          <w:lang w:val="vi-VN"/>
        </w:rPr>
        <w:t xml:space="preserve"> nghiệp trồng lúa và đất trồng cây hàng năm khác, đất trồng cây lâu năm, đất nuôi trồng thủy sản, đất rừng sản xuất, rừng phòng hộ, rừng đặc dụng được quy định tại Bảng giá n</w:t>
      </w:r>
      <w:r>
        <w:rPr>
          <w:rFonts w:ascii="Times New Roman" w:eastAsia="Times New Roman" w:hAnsi="Times New Roman" w:cs="Times New Roman"/>
          <w:color w:val="000000" w:themeColor="text1"/>
          <w:sz w:val="28"/>
          <w:szCs w:val="28"/>
          <w:lang w:val="vi-VN"/>
        </w:rPr>
        <w:t>ông</w:t>
      </w:r>
      <w:r>
        <w:rPr>
          <w:rFonts w:ascii="Times New Roman" w:eastAsia="Times New Roman" w:hAnsi="Times New Roman" w:cs="Times New Roman"/>
          <w:color w:val="000000" w:themeColor="text1"/>
          <w:sz w:val="28"/>
          <w:szCs w:val="28"/>
          <w:lang w:val="vi-VN"/>
        </w:rPr>
        <w:t xml:space="preserve"> nghiệp ban hành kèm theo Nghị quyết này.</w:t>
      </w:r>
    </w:p>
    <w:p w:rsidR="009D1FE9" w:rsidRDefault="00423CD0">
      <w:pPr>
        <w:widowControl w:val="0"/>
        <w:shd w:val="clear" w:color="auto" w:fill="FFFFFF" w:themeFill="background1"/>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Các thửa đất nông nghiệp trong khu </w:t>
      </w:r>
      <w:r>
        <w:rPr>
          <w:rFonts w:ascii="Times New Roman" w:eastAsia="Times New Roman" w:hAnsi="Times New Roman" w:cs="Times New Roman"/>
          <w:color w:val="000000" w:themeColor="text1"/>
          <w:sz w:val="28"/>
          <w:szCs w:val="28"/>
          <w:lang w:val="vi-VN"/>
        </w:rPr>
        <w:t>dân cư, trong địa giới hành chính phường; đất nông nghiệp trong cùng thửa đất có nhà ở được xác định tăng 1,5 lần so với giá đất nông nghiệp quy định cùng khu vực, vị trí.</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2. Đối với đất rừng phòng hộ và đất rừng đặc dụng thì </w:t>
      </w:r>
      <w:r>
        <w:rPr>
          <w:rFonts w:ascii="Times New Roman" w:eastAsia="Times New Roman" w:hAnsi="Times New Roman" w:cs="Times New Roman"/>
          <w:color w:val="000000" w:themeColor="text1"/>
          <w:sz w:val="28"/>
          <w:szCs w:val="28"/>
          <w:lang w:val="vi-VN"/>
        </w:rPr>
        <w:t>áp dụng được tính bằng giá đất</w:t>
      </w:r>
      <w:r>
        <w:rPr>
          <w:rFonts w:ascii="Times New Roman" w:eastAsia="Times New Roman" w:hAnsi="Times New Roman" w:cs="Times New Roman"/>
          <w:color w:val="000000" w:themeColor="text1"/>
          <w:sz w:val="28"/>
          <w:szCs w:val="28"/>
          <w:lang w:val="vi-VN"/>
        </w:rPr>
        <w:t xml:space="preserve"> rừng sản xuất</w:t>
      </w:r>
      <w:r>
        <w:rPr>
          <w:rFonts w:ascii="Times New Roman" w:eastAsia="Times New Roman" w:hAnsi="Times New Roman" w:cs="Times New Roman"/>
          <w:color w:val="000000" w:themeColor="text1"/>
          <w:sz w:val="28"/>
          <w:szCs w:val="28"/>
          <w:lang w:val="vi-VN"/>
        </w:rPr>
        <w: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3. Đối với đất chăn nuôi tập trung, các loại đất nông nghiệp khác thì căn cứ vào giá các loại đất nông nghiệp cao nhất trên địa bàn xã, phường được quy định tại Bảng giá đất nông nghiệp.</w:t>
      </w:r>
    </w:p>
    <w:p w:rsidR="009D1FE9" w:rsidRDefault="00423CD0">
      <w:pPr>
        <w:widowControl w:val="0"/>
        <w:spacing w:before="60" w:after="60" w:line="288" w:lineRule="auto"/>
        <w:ind w:firstLine="720"/>
        <w:jc w:val="both"/>
        <w:rPr>
          <w:rFonts w:ascii="Times New Roman" w:eastAsia="Times New Roman" w:hAnsi="Times New Roman" w:cs="Times New Roman"/>
          <w:b/>
          <w:color w:val="000000" w:themeColor="text1"/>
          <w:sz w:val="28"/>
          <w:szCs w:val="28"/>
          <w:lang w:val="vi-VN"/>
        </w:rPr>
      </w:pPr>
      <w:bookmarkStart w:id="2" w:name="dieu_5"/>
      <w:r>
        <w:rPr>
          <w:rFonts w:ascii="Times New Roman" w:eastAsia="Times New Roman" w:hAnsi="Times New Roman" w:cs="Times New Roman"/>
          <w:b/>
          <w:color w:val="000000" w:themeColor="text1"/>
          <w:sz w:val="28"/>
          <w:szCs w:val="28"/>
          <w:lang w:val="vi-VN"/>
        </w:rPr>
        <w:t>Điều 5. Giá các loại đất phi nông nghiệp</w:t>
      </w:r>
    </w:p>
    <w:p w:rsidR="009D1FE9" w:rsidRDefault="00423CD0">
      <w:pPr>
        <w:widowControl w:val="0"/>
        <w:spacing w:before="60" w:after="60" w:line="288" w:lineRule="auto"/>
        <w:ind w:firstLine="720"/>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xml:space="preserve">1. Giá đất ở, đất thương mại, dịch vụ và đất sản xuất kinh doanh phi nông nghiệp </w:t>
      </w:r>
      <w:bookmarkEnd w:id="2"/>
      <w:r>
        <w:rPr>
          <w:rFonts w:ascii="Times New Roman" w:eastAsia="Times New Roman" w:hAnsi="Times New Roman" w:cs="Times New Roman"/>
          <w:bCs/>
          <w:color w:val="000000" w:themeColor="text1"/>
          <w:sz w:val="28"/>
          <w:szCs w:val="28"/>
          <w:lang w:val="vi-VN"/>
        </w:rPr>
        <w:t>được quy định tại Bảng số giá cụ thể của các xã, phường ban hành kèm theo Nghị quyết này.</w:t>
      </w:r>
    </w:p>
    <w:p w:rsidR="009D1FE9" w:rsidRDefault="00423CD0">
      <w:pPr>
        <w:widowControl w:val="0"/>
        <w:spacing w:before="60" w:after="60" w:line="288" w:lineRule="auto"/>
        <w:ind w:firstLine="720"/>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2. Đất khu công nghiệp, cụm công nghiệp được quy định tại Bảng giá Khu Công nghiệp, c</w:t>
      </w:r>
      <w:r>
        <w:rPr>
          <w:rFonts w:ascii="Times New Roman" w:eastAsia="Times New Roman" w:hAnsi="Times New Roman" w:cs="Times New Roman"/>
          <w:bCs/>
          <w:color w:val="000000" w:themeColor="text1"/>
          <w:sz w:val="28"/>
          <w:szCs w:val="28"/>
          <w:lang w:val="vi-VN"/>
        </w:rPr>
        <w:t>ụm công nghiệp ban hành kèm theo Nghị quyết này.</w:t>
      </w:r>
    </w:p>
    <w:p w:rsidR="009D1FE9" w:rsidRDefault="00423CD0">
      <w:pPr>
        <w:shd w:val="clear" w:color="auto" w:fill="FFFFFF"/>
        <w:spacing w:before="60" w:after="6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bCs/>
          <w:color w:val="000000" w:themeColor="text1"/>
          <w:sz w:val="28"/>
          <w:szCs w:val="28"/>
          <w:lang w:val="vi-VN"/>
        </w:rPr>
        <w:t>3.</w:t>
      </w:r>
      <w:r>
        <w:rPr>
          <w:rFonts w:ascii="Times New Roman" w:eastAsia="Times New Roman" w:hAnsi="Times New Roman" w:cs="Times New Roman"/>
          <w:sz w:val="28"/>
          <w:szCs w:val="28"/>
          <w:lang w:val="vi-VN"/>
        </w:rPr>
        <w:t xml:space="preserve"> Giá </w:t>
      </w:r>
      <w:r w:rsidR="00336AEE">
        <w:rPr>
          <w:rFonts w:ascii="Times New Roman" w:hAnsi="Times New Roman"/>
          <w:iCs/>
          <w:color w:val="000000"/>
          <w:sz w:val="28"/>
          <w:szCs w:val="28"/>
          <w:lang w:val="sv-SE"/>
        </w:rPr>
        <w:t>đ</w:t>
      </w:r>
      <w:r w:rsidR="00336AEE" w:rsidRPr="005A3F50">
        <w:rPr>
          <w:rFonts w:ascii="Times New Roman" w:hAnsi="Times New Roman"/>
          <w:iCs/>
          <w:color w:val="000000"/>
          <w:sz w:val="28"/>
          <w:szCs w:val="28"/>
          <w:lang w:val="sv-SE"/>
        </w:rPr>
        <w:t>ất xây dựng trụ sở cơ quan</w:t>
      </w:r>
      <w:r w:rsidR="00336AEE">
        <w:rPr>
          <w:rFonts w:ascii="Times New Roman" w:hAnsi="Times New Roman"/>
          <w:iCs/>
          <w:color w:val="000000"/>
          <w:sz w:val="28"/>
          <w:szCs w:val="28"/>
          <w:lang w:val="sv-SE"/>
        </w:rPr>
        <w:t>,</w:t>
      </w:r>
      <w:r w:rsidR="00336AEE" w:rsidRPr="00336AEE">
        <w:rPr>
          <w:rFonts w:ascii="Times New Roman" w:hAnsi="Times New Roman"/>
          <w:iCs/>
          <w:color w:val="000000"/>
          <w:sz w:val="28"/>
          <w:szCs w:val="28"/>
          <w:lang w:val="vi-VN"/>
        </w:rPr>
        <w:t xml:space="preserve"> </w:t>
      </w:r>
      <w:r w:rsidR="00336AEE">
        <w:rPr>
          <w:rFonts w:ascii="Times New Roman" w:hAnsi="Times New Roman"/>
          <w:iCs/>
          <w:color w:val="000000"/>
          <w:sz w:val="28"/>
          <w:szCs w:val="28"/>
          <w:lang w:val="vi-VN"/>
        </w:rPr>
        <w:t>đ</w:t>
      </w:r>
      <w:r w:rsidR="00336AEE" w:rsidRPr="005A3F50">
        <w:rPr>
          <w:rFonts w:ascii="Times New Roman" w:hAnsi="Times New Roman"/>
          <w:iCs/>
          <w:color w:val="000000"/>
          <w:sz w:val="28"/>
          <w:szCs w:val="28"/>
          <w:lang w:val="vi-VN"/>
        </w:rPr>
        <w:t>ất tôn giáo</w:t>
      </w:r>
      <w:r>
        <w:rPr>
          <w:rFonts w:ascii="Times New Roman" w:eastAsia="Times New Roman" w:hAnsi="Times New Roman" w:cs="Times New Roman"/>
          <w:sz w:val="28"/>
          <w:szCs w:val="28"/>
          <w:lang w:val="vi-VN"/>
        </w:rPr>
        <w:t xml:space="preserve">, </w:t>
      </w:r>
      <w:r w:rsidR="00336AEE">
        <w:rPr>
          <w:rFonts w:ascii="Times New Roman" w:eastAsia="Times New Roman" w:hAnsi="Times New Roman" w:cs="Times New Roman"/>
          <w:sz w:val="28"/>
          <w:szCs w:val="28"/>
        </w:rPr>
        <w:t>đất tín ngưỡng</w:t>
      </w:r>
      <w:r>
        <w:rPr>
          <w:rFonts w:ascii="Times New Roman" w:eastAsia="Times New Roman" w:hAnsi="Times New Roman" w:cs="Times New Roman"/>
          <w:sz w:val="28"/>
          <w:szCs w:val="28"/>
          <w:lang w:val="vi-VN"/>
        </w:rPr>
        <w:t xml:space="preserve">, </w:t>
      </w:r>
      <w:r w:rsidR="00336AEE">
        <w:rPr>
          <w:rFonts w:ascii="Times New Roman" w:hAnsi="Times New Roman"/>
          <w:iCs/>
          <w:color w:val="000000"/>
          <w:spacing w:val="-2"/>
          <w:sz w:val="28"/>
          <w:szCs w:val="28"/>
          <w:lang w:val="es-ES"/>
        </w:rPr>
        <w:t>đ</w:t>
      </w:r>
      <w:r w:rsidR="00336AEE" w:rsidRPr="005A3F50">
        <w:rPr>
          <w:rFonts w:ascii="Times New Roman" w:hAnsi="Times New Roman"/>
          <w:iCs/>
          <w:color w:val="000000"/>
          <w:spacing w:val="-2"/>
          <w:sz w:val="28"/>
          <w:szCs w:val="28"/>
          <w:lang w:val="es-ES"/>
        </w:rPr>
        <w:t>ất nghĩa trang, nhà tang lễ, cơ sở hỏa táng; đất cơ sở lưu trữ tro cốt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tính bằng giá đất ở có cùng vị trí, tuyến đường trong Bảng giá đất.</w:t>
      </w:r>
    </w:p>
    <w:p w:rsidR="009D1FE9" w:rsidRPr="003063B9" w:rsidRDefault="00423CD0" w:rsidP="003063B9">
      <w:pPr>
        <w:shd w:val="clear" w:color="auto" w:fill="FFFFFF"/>
        <w:spacing w:before="60" w:after="6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4. Giá </w:t>
      </w:r>
      <w:r>
        <w:rPr>
          <w:rFonts w:ascii="Times New Roman" w:eastAsia="Times New Roman" w:hAnsi="Times New Roman" w:cs="Times New Roman"/>
          <w:sz w:val="28"/>
          <w:szCs w:val="28"/>
          <w:lang w:val="vi-VN"/>
        </w:rPr>
        <w:t>các loại đất</w:t>
      </w:r>
      <w:r w:rsidR="00336AEE">
        <w:rPr>
          <w:rFonts w:ascii="Times New Roman" w:eastAsia="Times New Roman" w:hAnsi="Times New Roman" w:cs="Times New Roman"/>
          <w:sz w:val="28"/>
          <w:szCs w:val="28"/>
        </w:rPr>
        <w:t>: đất xây dựng cơ sở văn hoá; đất xây dựng cơ sở xã hội; đất xây dựng cơ sở y tế; đất xây dựng cơ sở giáo dục và đào tạo</w:t>
      </w:r>
      <w:r w:rsidR="003063B9">
        <w:rPr>
          <w:rFonts w:ascii="Times New Roman" w:eastAsia="Times New Roman" w:hAnsi="Times New Roman" w:cs="Times New Roman"/>
          <w:sz w:val="28"/>
          <w:szCs w:val="28"/>
        </w:rPr>
        <w:t xml:space="preserve">; đất xây dựng cơ sở khoa học và công nghệ; đất xây dựng cơ sở môi trường; đất xây dựng cơ sở khí tượng thuỷ văn; đất xây dựng cơ sở ngoại giao; đất xây dựng công trình sự nghiệp khác không thuộc quy định tại các điểm a, b, c, d, đ, g, h và i quy định tại khoản </w:t>
      </w:r>
      <w:r w:rsidR="003063B9">
        <w:rPr>
          <w:rFonts w:ascii="Times New Roman" w:eastAsia="Times New Roman" w:hAnsi="Times New Roman" w:cs="Times New Roman"/>
          <w:sz w:val="28"/>
          <w:szCs w:val="28"/>
          <w:lang w:val="vi-VN"/>
        </w:rPr>
        <w:t>4 Điều 5 Nghị định số 102/2024/NĐ-CP</w:t>
      </w:r>
      <w:r w:rsidR="003063B9">
        <w:rPr>
          <w:rFonts w:ascii="Times New Roman" w:eastAsia="Times New Roman" w:hAnsi="Times New Roman" w:cs="Times New Roman"/>
          <w:sz w:val="28"/>
          <w:szCs w:val="28"/>
        </w:rPr>
        <w:t xml:space="preserve"> được </w:t>
      </w:r>
      <w:r>
        <w:rPr>
          <w:rFonts w:ascii="Times New Roman" w:eastAsia="Times New Roman" w:hAnsi="Times New Roman" w:cs="Times New Roman"/>
          <w:sz w:val="28"/>
          <w:szCs w:val="28"/>
          <w:lang w:val="vi-VN"/>
        </w:rPr>
        <w:t>tính bằng giá đất thương mại, dịch vụ có cùng vị trí, tuyến đường trong bảng giá đất.</w:t>
      </w:r>
    </w:p>
    <w:p w:rsidR="003063B9" w:rsidRDefault="003063B9">
      <w:pPr>
        <w:shd w:val="clear" w:color="auto" w:fill="FFFFFF"/>
        <w:spacing w:before="60" w:after="6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5. Giá các loại đất: </w:t>
      </w:r>
      <w:r w:rsidRPr="005A3F50">
        <w:rPr>
          <w:rFonts w:ascii="Times New Roman" w:hAnsi="Times New Roman"/>
          <w:iCs/>
          <w:color w:val="000000"/>
          <w:sz w:val="28"/>
          <w:szCs w:val="28"/>
          <w:lang w:val="sv-SE"/>
        </w:rPr>
        <w:t>Đất xây dựng cơ sở thể dục, thể thao</w:t>
      </w:r>
      <w:r>
        <w:rPr>
          <w:rFonts w:ascii="Times New Roman" w:hAnsi="Times New Roman"/>
          <w:iCs/>
          <w:color w:val="000000"/>
          <w:sz w:val="28"/>
          <w:szCs w:val="28"/>
          <w:lang w:val="sv-SE"/>
        </w:rPr>
        <w:t xml:space="preserve">; </w:t>
      </w:r>
      <w:r w:rsidR="002650AB">
        <w:rPr>
          <w:rFonts w:ascii="Times New Roman" w:hAnsi="Times New Roman"/>
          <w:iCs/>
          <w:color w:val="000000"/>
          <w:sz w:val="28"/>
          <w:szCs w:val="28"/>
          <w:lang w:val="sv-SE"/>
        </w:rPr>
        <w:t xml:space="preserve">đất sử dụng cho hoạt động khoáng sản; đất sử dụng vào mục đích công cộng; đất phi nông nghiệp khác </w:t>
      </w:r>
      <w:r w:rsidR="002650AB" w:rsidRPr="005A3F50">
        <w:rPr>
          <w:rFonts w:ascii="Times New Roman" w:hAnsi="Times New Roman"/>
          <w:iCs/>
          <w:color w:val="000000"/>
          <w:sz w:val="28"/>
          <w:szCs w:val="28"/>
          <w:lang w:val="es-ES"/>
        </w:rPr>
        <w:t xml:space="preserve">gồm đất có công trình phục vụ sản xuất, kinh doanh hoặc đất được giao, cho </w:t>
      </w:r>
      <w:r w:rsidR="002650AB" w:rsidRPr="005A3F50">
        <w:rPr>
          <w:rFonts w:ascii="Times New Roman" w:hAnsi="Times New Roman"/>
          <w:iCs/>
          <w:color w:val="000000"/>
          <w:sz w:val="28"/>
          <w:szCs w:val="28"/>
          <w:lang w:val="es-ES"/>
        </w:rPr>
        <w:lastRenderedPageBreak/>
        <w:t>thuê, cho phép chuyển mục đích sử dụng đất nhưng không có công trình và không thuộc các trường hợp quy định tại điểm c khoản 7 Điều 4 và các khoản 1, 2, 3, 4, 5, 6, 7, 8, 9 và 10</w:t>
      </w:r>
      <w:r w:rsidR="002650AB">
        <w:rPr>
          <w:rFonts w:ascii="Times New Roman" w:hAnsi="Times New Roman"/>
          <w:iCs/>
          <w:color w:val="000000"/>
          <w:sz w:val="28"/>
          <w:szCs w:val="28"/>
          <w:lang w:val="es-ES"/>
        </w:rPr>
        <w:t xml:space="preserve"> Điều 5, Nghị định số 102/2024/NĐ-CP.</w:t>
      </w:r>
    </w:p>
    <w:p w:rsidR="009D1FE9" w:rsidRDefault="00423CD0">
      <w:pPr>
        <w:shd w:val="clear" w:color="auto" w:fill="FFFFFF"/>
        <w:spacing w:before="60" w:after="60" w:line="288" w:lineRule="auto"/>
        <w:ind w:firstLine="720"/>
        <w:jc w:val="both"/>
        <w:rPr>
          <w:rFonts w:ascii="Times New Roman" w:eastAsia="Times New Roman" w:hAnsi="Times New Roman" w:cs="Times New Roman"/>
          <w:sz w:val="28"/>
          <w:szCs w:val="28"/>
          <w:lang w:val="vi-VN"/>
        </w:rPr>
      </w:pPr>
      <w:bookmarkStart w:id="3" w:name="_GoBack"/>
      <w:bookmarkEnd w:id="3"/>
      <w:r>
        <w:rPr>
          <w:rFonts w:ascii="Times New Roman" w:eastAsia="Times New Roman" w:hAnsi="Times New Roman" w:cs="Times New Roman"/>
          <w:sz w:val="28"/>
          <w:szCs w:val="28"/>
          <w:lang w:val="vi-VN"/>
        </w:rPr>
        <w:t xml:space="preserve">6. Đất có mặt nước chuyên dùng quy định tại Khoản 10 Điều 5 Nghị định số 102/2024/NĐ-CP tính theo giá đất của </w:t>
      </w:r>
      <w:r>
        <w:rPr>
          <w:rFonts w:ascii="Times New Roman" w:eastAsia="Times New Roman" w:hAnsi="Times New Roman" w:cs="Times New Roman"/>
          <w:sz w:val="28"/>
          <w:szCs w:val="28"/>
          <w:lang w:val="vi-VN"/>
        </w:rPr>
        <w:t>loại đất có cùng mục đích sử dụng đã được xác định.</w:t>
      </w:r>
    </w:p>
    <w:p w:rsidR="009D1FE9" w:rsidRDefault="00423CD0">
      <w:pPr>
        <w:shd w:val="clear" w:color="auto" w:fill="FFFFFF"/>
        <w:spacing w:before="60" w:after="60" w:line="288" w:lineRule="auto"/>
        <w:ind w:firstLine="720"/>
        <w:jc w:val="center"/>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i/>
          <w:sz w:val="28"/>
          <w:szCs w:val="28"/>
          <w:lang w:val="vi-VN"/>
        </w:rPr>
        <w:t>(Có bảng giá chi tiết các loại đất kèm theo)</w:t>
      </w:r>
      <w:r>
        <w:rPr>
          <w:rFonts w:ascii="Times New Roman" w:eastAsia="Times New Roman" w:hAnsi="Times New Roman" w:cs="Times New Roman"/>
          <w:bCs/>
          <w:color w:val="000000" w:themeColor="text1"/>
          <w:sz w:val="28"/>
          <w:szCs w:val="28"/>
          <w:lang w:val="vi-VN"/>
        </w:rPr>
        <w:t xml:space="preserve"> </w:t>
      </w:r>
    </w:p>
    <w:p w:rsidR="009D1FE9" w:rsidRDefault="00423CD0">
      <w:pPr>
        <w:widowControl w:val="0"/>
        <w:spacing w:before="60" w:after="60" w:line="288" w:lineRule="auto"/>
        <w:ind w:firstLine="72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Điều 6. Áp dụng bảng giá đất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pacing w:val="-6"/>
          <w:sz w:val="28"/>
          <w:szCs w:val="28"/>
          <w:lang w:val="vi-VN"/>
        </w:rPr>
      </w:pPr>
      <w:r>
        <w:rPr>
          <w:rFonts w:ascii="Times New Roman" w:eastAsia="Times New Roman" w:hAnsi="Times New Roman" w:cs="Times New Roman"/>
          <w:bCs/>
          <w:color w:val="000000" w:themeColor="text1"/>
          <w:sz w:val="28"/>
          <w:szCs w:val="28"/>
          <w:lang w:val="vi-VN"/>
        </w:rPr>
        <w:t>1. Trường</w:t>
      </w:r>
      <w:r>
        <w:rPr>
          <w:rFonts w:ascii="Times New Roman" w:eastAsia="Times New Roman" w:hAnsi="Times New Roman" w:cs="Times New Roman"/>
          <w:bCs/>
          <w:color w:val="000000" w:themeColor="text1"/>
          <w:spacing w:val="-6"/>
          <w:sz w:val="28"/>
          <w:szCs w:val="28"/>
          <w:lang w:val="vi-VN"/>
        </w:rPr>
        <w:t xml:space="preserve"> </w:t>
      </w:r>
      <w:r>
        <w:rPr>
          <w:rFonts w:ascii="Times New Roman" w:eastAsia="Times New Roman" w:hAnsi="Times New Roman" w:cs="Times New Roman"/>
          <w:color w:val="000000" w:themeColor="text1"/>
          <w:spacing w:val="-6"/>
          <w:sz w:val="28"/>
          <w:szCs w:val="28"/>
          <w:lang w:val="vi-VN"/>
        </w:rPr>
        <w:t xml:space="preserve">hợp trong năm áp dụng mà có sự thay đổi về địa giới hành chính dẫn đến thay đổi về tên đường, địa điểm, địa danh mà không làm thay đổi về giá đất thì tiếp tục thực hiện theo Nghị quyết này cho tới khi </w:t>
      </w:r>
      <w:r>
        <w:rPr>
          <w:rFonts w:ascii="Times New Roman" w:eastAsia="Times New Roman" w:hAnsi="Times New Roman" w:cs="Times New Roman"/>
          <w:color w:val="000000" w:themeColor="text1"/>
          <w:sz w:val="28"/>
          <w:szCs w:val="28"/>
          <w:lang w:val="vi-VN"/>
        </w:rPr>
        <w:t>Hội đồng nhân dân cấp tỉnh quyết định điều chỉnh, sửa đ</w:t>
      </w:r>
      <w:r>
        <w:rPr>
          <w:rFonts w:ascii="Times New Roman" w:eastAsia="Times New Roman" w:hAnsi="Times New Roman" w:cs="Times New Roman"/>
          <w:color w:val="000000" w:themeColor="text1"/>
          <w:sz w:val="28"/>
          <w:szCs w:val="28"/>
          <w:lang w:val="vi-VN"/>
        </w:rPr>
        <w:t>ổi, bổ sung bảng giá đất để công bố và áp dụng từ ngày 01 tháng 01 của năm tiếp theo</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2. Cơ quan nông nghiệp và môi trường cấp xã có trách nhiệm tổng hợp, báo cáo các trường hợp </w:t>
      </w:r>
      <w:r>
        <w:rPr>
          <w:rFonts w:ascii="Times New Roman" w:eastAsia="Times New Roman" w:hAnsi="Times New Roman" w:cs="Times New Roman"/>
          <w:color w:val="000000" w:themeColor="text1"/>
          <w:spacing w:val="-6"/>
          <w:sz w:val="28"/>
          <w:szCs w:val="28"/>
          <w:lang w:val="vi-VN"/>
        </w:rPr>
        <w:t xml:space="preserve">quy định tại khoản 1 và khoản 2 Điều này đến Sở Nông nghiệp và Môi trường để tổng hợp, cập nhật đối với các khu vực để báo cáo </w:t>
      </w:r>
      <w:r>
        <w:rPr>
          <w:rFonts w:ascii="Times New Roman" w:eastAsia="Times New Roman" w:hAnsi="Times New Roman" w:cs="Times New Roman"/>
          <w:color w:val="000000" w:themeColor="text1"/>
          <w:sz w:val="28"/>
          <w:szCs w:val="28"/>
          <w:lang w:val="vi-VN"/>
        </w:rPr>
        <w:t>Ủy ban nhân dân cấp tỉnh trình Hội đồng nhân dân cấp tỉnh quyết định điều chỉnh, sửa đổi, bổ sung bảng giá đất để công bố và áp d</w:t>
      </w:r>
      <w:r>
        <w:rPr>
          <w:rFonts w:ascii="Times New Roman" w:eastAsia="Times New Roman" w:hAnsi="Times New Roman" w:cs="Times New Roman"/>
          <w:color w:val="000000" w:themeColor="text1"/>
          <w:sz w:val="28"/>
          <w:szCs w:val="28"/>
          <w:lang w:val="vi-VN"/>
        </w:rPr>
        <w:t>ụng từ ngày 01 tháng 01 của năm tiếp theo.</w:t>
      </w:r>
    </w:p>
    <w:p w:rsidR="009D1FE9" w:rsidRDefault="009D1FE9">
      <w:pPr>
        <w:widowControl w:val="0"/>
        <w:spacing w:before="60" w:after="60" w:line="288" w:lineRule="auto"/>
        <w:ind w:firstLine="720"/>
        <w:jc w:val="both"/>
        <w:rPr>
          <w:rFonts w:ascii="Times New Roman" w:eastAsia="Times New Roman" w:hAnsi="Times New Roman" w:cs="Times New Roman"/>
          <w:bCs/>
          <w:color w:val="000000" w:themeColor="text1"/>
          <w:sz w:val="28"/>
          <w:szCs w:val="28"/>
          <w:lang w:val="vi-VN"/>
        </w:rPr>
      </w:pPr>
    </w:p>
    <w:p w:rsidR="009D1FE9" w:rsidRDefault="00423CD0">
      <w:pPr>
        <w:widowControl w:val="0"/>
        <w:spacing w:before="60" w:after="60" w:line="288" w:lineRule="auto"/>
        <w:ind w:firstLine="720"/>
        <w:jc w:val="center"/>
        <w:rPr>
          <w:rFonts w:ascii="Times New Roman" w:eastAsia="Times New Roman" w:hAnsi="Times New Roman" w:cs="Times New Roman"/>
          <w:b/>
          <w:color w:val="000000" w:themeColor="text1"/>
          <w:sz w:val="28"/>
          <w:szCs w:val="28"/>
          <w:lang w:val="vi-VN"/>
        </w:rPr>
      </w:pPr>
      <w:bookmarkStart w:id="4" w:name="chuong_3"/>
      <w:r>
        <w:rPr>
          <w:rFonts w:ascii="Times New Roman" w:eastAsia="Times New Roman" w:hAnsi="Times New Roman" w:cs="Times New Roman"/>
          <w:b/>
          <w:color w:val="000000" w:themeColor="text1"/>
          <w:sz w:val="28"/>
          <w:szCs w:val="28"/>
          <w:lang w:val="vi-VN"/>
        </w:rPr>
        <w:t>CHƯƠNG III</w:t>
      </w:r>
      <w:bookmarkEnd w:id="4"/>
    </w:p>
    <w:p w:rsidR="009D1FE9" w:rsidRDefault="00423CD0">
      <w:pPr>
        <w:widowControl w:val="0"/>
        <w:spacing w:before="60" w:after="60" w:line="288" w:lineRule="auto"/>
        <w:ind w:firstLine="720"/>
        <w:jc w:val="center"/>
        <w:rPr>
          <w:rFonts w:ascii="Times New Roman" w:eastAsia="Times New Roman" w:hAnsi="Times New Roman" w:cs="Times New Roman"/>
          <w:b/>
          <w:color w:val="000000" w:themeColor="text1"/>
          <w:sz w:val="28"/>
          <w:szCs w:val="28"/>
          <w:lang w:val="vi-VN"/>
        </w:rPr>
      </w:pPr>
      <w:bookmarkStart w:id="5" w:name="chuong_3_name"/>
      <w:r>
        <w:rPr>
          <w:rFonts w:ascii="Times New Roman" w:eastAsia="Times New Roman" w:hAnsi="Times New Roman" w:cs="Times New Roman"/>
          <w:b/>
          <w:color w:val="000000" w:themeColor="text1"/>
          <w:sz w:val="28"/>
          <w:szCs w:val="28"/>
          <w:lang w:val="vi-VN"/>
        </w:rPr>
        <w:t>TỔ CHỨC THỰC HIỆN</w:t>
      </w:r>
      <w:bookmarkEnd w:id="5"/>
    </w:p>
    <w:p w:rsidR="009D1FE9" w:rsidRDefault="00423CD0">
      <w:pPr>
        <w:widowControl w:val="0"/>
        <w:spacing w:before="60" w:after="60" w:line="288" w:lineRule="auto"/>
        <w:ind w:firstLine="720"/>
        <w:jc w:val="both"/>
        <w:rPr>
          <w:rFonts w:ascii="Times New Roman" w:eastAsia="Times New Roman" w:hAnsi="Times New Roman" w:cs="Times New Roman"/>
          <w:b/>
          <w:color w:val="000000" w:themeColor="text1"/>
          <w:sz w:val="28"/>
          <w:szCs w:val="28"/>
          <w:lang w:val="vi-VN"/>
        </w:rPr>
      </w:pPr>
      <w:bookmarkStart w:id="6" w:name="dieu_9"/>
      <w:r>
        <w:rPr>
          <w:rFonts w:ascii="Times New Roman" w:eastAsia="Times New Roman" w:hAnsi="Times New Roman" w:cs="Times New Roman"/>
          <w:b/>
          <w:color w:val="000000" w:themeColor="text1"/>
          <w:sz w:val="28"/>
          <w:szCs w:val="28"/>
          <w:lang w:val="vi-VN"/>
        </w:rPr>
        <w:t>Điều 7. Tổ chức thực hiện</w:t>
      </w:r>
      <w:bookmarkEnd w:id="6"/>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pacing w:val="-2"/>
          <w:sz w:val="28"/>
          <w:szCs w:val="28"/>
          <w:lang w:val="vi-VN"/>
        </w:rPr>
      </w:pPr>
      <w:r>
        <w:rPr>
          <w:rFonts w:ascii="Times New Roman" w:eastAsia="Times New Roman" w:hAnsi="Times New Roman" w:cs="Times New Roman"/>
          <w:color w:val="000000" w:themeColor="text1"/>
          <w:sz w:val="28"/>
          <w:szCs w:val="28"/>
          <w:lang w:val="vi-VN"/>
        </w:rPr>
        <w:t xml:space="preserve">1. Giao Ủy ban nhân dân tỉnh tổ chức thực hiện Nghị quyết. </w:t>
      </w:r>
      <w:r>
        <w:rPr>
          <w:rFonts w:ascii="Times New Roman" w:eastAsia="Times New Roman" w:hAnsi="Times New Roman" w:cs="Times New Roman"/>
          <w:color w:val="000000" w:themeColor="text1"/>
          <w:spacing w:val="-2"/>
          <w:sz w:val="28"/>
          <w:szCs w:val="28"/>
          <w:lang w:val="vi-VN"/>
        </w:rPr>
        <w:t>Đối với những khu vực chưa được quy định trong Bảng giá đất tại Nghị quyết này hoặc các trường hợp</w:t>
      </w:r>
      <w:r>
        <w:rPr>
          <w:rFonts w:ascii="Times New Roman" w:eastAsia="Times New Roman" w:hAnsi="Times New Roman" w:cs="Times New Roman"/>
          <w:color w:val="000000" w:themeColor="text1"/>
          <w:spacing w:val="-2"/>
          <w:sz w:val="28"/>
          <w:szCs w:val="28"/>
          <w:lang w:val="vi-VN"/>
        </w:rPr>
        <w:t xml:space="preserve"> mới phát sinh do xây dựng đường, phố, khu đô thị mới, khu đấu giá, khu tái định cư, khu công nghiệp và khu công nghệ cao giao Sở Nông nghiệp và Môi trường chủ trì, phối hợp cùng các sở, ngành và Ủy ban nhân dân các xã, phường lập phương án giá, báo cáo Ủy</w:t>
      </w:r>
      <w:r>
        <w:rPr>
          <w:rFonts w:ascii="Times New Roman" w:eastAsia="Times New Roman" w:hAnsi="Times New Roman" w:cs="Times New Roman"/>
          <w:color w:val="000000" w:themeColor="text1"/>
          <w:spacing w:val="-2"/>
          <w:sz w:val="28"/>
          <w:szCs w:val="28"/>
          <w:lang w:val="vi-VN"/>
        </w:rPr>
        <w:t xml:space="preserve"> ban nhân dân tỉnh quyết định</w:t>
      </w:r>
      <w:r>
        <w:rPr>
          <w:rFonts w:ascii="Times New Roman" w:eastAsia="Times New Roman" w:hAnsi="Times New Roman" w:cs="Times New Roman"/>
          <w:color w:val="000000" w:themeColor="text1"/>
          <w:sz w:val="28"/>
          <w:szCs w:val="28"/>
          <w:lang w:val="vi-VN"/>
        </w:rPr>
        <w:t xml:space="preserve"> để tổng hợp báo cáo Hội đồng nhân dân tỉnh tại kỳ họp gần nhất.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2. Giao Thường trực Hội đồng nhân dân, các Ban Hội đồng nhân dân, các Tổ đại biểu và Đại biểu Hội đồng nhân dân Thành phố giám sát việc thực hiện Nghị quyết.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pacing w:val="-4"/>
          <w:sz w:val="28"/>
          <w:szCs w:val="28"/>
          <w:lang w:val="vi-VN"/>
        </w:rPr>
      </w:pPr>
      <w:r>
        <w:rPr>
          <w:rFonts w:ascii="Times New Roman" w:eastAsia="Times New Roman" w:hAnsi="Times New Roman" w:cs="Times New Roman"/>
          <w:color w:val="000000" w:themeColor="text1"/>
          <w:spacing w:val="-4"/>
          <w:sz w:val="28"/>
          <w:szCs w:val="28"/>
          <w:lang w:val="vi-VN"/>
        </w:rPr>
        <w:t>3. Đ</w:t>
      </w:r>
      <w:r>
        <w:rPr>
          <w:rFonts w:ascii="Times New Roman" w:eastAsia="Times New Roman" w:hAnsi="Times New Roman" w:cs="Times New Roman"/>
          <w:color w:val="000000" w:themeColor="text1"/>
          <w:spacing w:val="-4"/>
          <w:sz w:val="28"/>
          <w:szCs w:val="28"/>
          <w:lang w:val="vi-VN"/>
        </w:rPr>
        <w:t>ề nghị Ủy ban Mặt trận tổ quốc Việt Nam tỉnh Phú Thọ, các tổ chức chính trị xã hội trên địa bàn tỉnh và Nhân dân giám sát việc thực hiện Nghị quyết này.</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4. Hàng năm, Sở Nông nghiệp và Môi trường có trách nhiệm định kỳ tổ </w:t>
      </w:r>
      <w:r>
        <w:rPr>
          <w:rFonts w:ascii="Times New Roman" w:eastAsia="Times New Roman" w:hAnsi="Times New Roman" w:cs="Times New Roman"/>
          <w:color w:val="000000" w:themeColor="text1"/>
          <w:sz w:val="28"/>
          <w:szCs w:val="28"/>
          <w:lang w:val="vi-VN"/>
        </w:rPr>
        <w:lastRenderedPageBreak/>
        <w:t>chức cập nhật biến động giá đất trê</w:t>
      </w:r>
      <w:r>
        <w:rPr>
          <w:rFonts w:ascii="Times New Roman" w:eastAsia="Times New Roman" w:hAnsi="Times New Roman" w:cs="Times New Roman"/>
          <w:color w:val="000000" w:themeColor="text1"/>
          <w:sz w:val="28"/>
          <w:szCs w:val="28"/>
          <w:lang w:val="vi-VN"/>
        </w:rPr>
        <w:t>n địa bàn để làm căn cứ lập phương án trình Ủy ban nhân dân cấp thành phố; Ủy ban nhân dân tỉnh có trách nhiệm trình Hội đồng nhân dân cấp tỉnh quyết định điều chỉnh, sửa đổi, bổ sung bảng giá đất để công bố và áp dụng từ ngày 01 tháng 01 của năm tiếp theo</w:t>
      </w:r>
      <w:r>
        <w:rPr>
          <w:rFonts w:ascii="Times New Roman" w:eastAsia="Times New Roman" w:hAnsi="Times New Roman" w:cs="Times New Roman"/>
          <w:color w:val="000000" w:themeColor="text1"/>
          <w:sz w:val="28"/>
          <w:szCs w:val="28"/>
          <w:lang w:val="vi-VN"/>
        </w:rPr>
        <w:t>.</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pacing w:val="-6"/>
          <w:sz w:val="28"/>
          <w:szCs w:val="28"/>
          <w:lang w:val="vi-VN"/>
        </w:rPr>
      </w:pPr>
      <w:r>
        <w:rPr>
          <w:rFonts w:ascii="Times New Roman" w:eastAsia="Times New Roman" w:hAnsi="Times New Roman" w:cs="Times New Roman"/>
          <w:bCs/>
          <w:color w:val="000000" w:themeColor="text1"/>
          <w:sz w:val="28"/>
          <w:szCs w:val="28"/>
          <w:lang w:val="vi-VN"/>
        </w:rPr>
        <w:t>Trường</w:t>
      </w:r>
      <w:r>
        <w:rPr>
          <w:rFonts w:ascii="Times New Roman" w:eastAsia="Times New Roman" w:hAnsi="Times New Roman" w:cs="Times New Roman"/>
          <w:bCs/>
          <w:color w:val="000000" w:themeColor="text1"/>
          <w:spacing w:val="-6"/>
          <w:sz w:val="28"/>
          <w:szCs w:val="28"/>
          <w:lang w:val="vi-VN"/>
        </w:rPr>
        <w:t xml:space="preserve"> </w:t>
      </w:r>
      <w:r>
        <w:rPr>
          <w:rFonts w:ascii="Times New Roman" w:eastAsia="Times New Roman" w:hAnsi="Times New Roman" w:cs="Times New Roman"/>
          <w:color w:val="000000" w:themeColor="text1"/>
          <w:spacing w:val="-6"/>
          <w:sz w:val="28"/>
          <w:szCs w:val="28"/>
          <w:lang w:val="vi-VN"/>
        </w:rPr>
        <w:t>hợp trong năm áp dụng mà có sự thay đổi về địa giới hành chính dẫn đến thay đổi về tên đường, địa điểm, địa danh mà không làm thay đổi về giá đất thì tiếp tục thực hiện theo Nghị quyết này.</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5. Chủ tịch Ủy ban nhân dân các xã, phường có trách nhiệm</w:t>
      </w:r>
      <w:r>
        <w:rPr>
          <w:rFonts w:ascii="Times New Roman" w:eastAsia="Times New Roman" w:hAnsi="Times New Roman" w:cs="Times New Roman"/>
          <w:color w:val="000000" w:themeColor="text1"/>
          <w:sz w:val="28"/>
          <w:szCs w:val="28"/>
          <w:lang w:val="vi-VN"/>
        </w:rPr>
        <w:t xml:space="preserve"> chỉ đạo các Phòng chuyên môn theo dõi, cập nhật biến động giá đất trên địa bàn, kịp thời báo cáo Sở Nông nghiệp và Môi trường để tổng hợp.</w:t>
      </w:r>
    </w:p>
    <w:p w:rsidR="009D1FE9" w:rsidRDefault="00423CD0">
      <w:pPr>
        <w:widowControl w:val="0"/>
        <w:spacing w:before="60" w:after="60" w:line="288" w:lineRule="auto"/>
        <w:ind w:firstLine="72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Điều 8. Điều khoản thi hành</w:t>
      </w:r>
    </w:p>
    <w:p w:rsidR="009D1FE9" w:rsidRDefault="00423CD0">
      <w:pPr>
        <w:widowControl w:val="0"/>
        <w:spacing w:before="60" w:after="60" w:line="288" w:lineRule="auto"/>
        <w:ind w:firstLine="720"/>
        <w:jc w:val="both"/>
        <w:rPr>
          <w:rFonts w:ascii="Times New Roman" w:eastAsia="Times New Roman" w:hAnsi="Times New Roman" w:cs="Times New Roman"/>
          <w:color w:val="000000" w:themeColor="text1"/>
          <w:spacing w:val="-6"/>
          <w:sz w:val="28"/>
          <w:szCs w:val="28"/>
          <w:lang w:val="vi-VN"/>
        </w:rPr>
      </w:pPr>
      <w:r>
        <w:rPr>
          <w:rFonts w:ascii="Times New Roman" w:eastAsia="Times New Roman" w:hAnsi="Times New Roman" w:cs="Times New Roman"/>
          <w:color w:val="000000" w:themeColor="text1"/>
          <w:spacing w:val="-6"/>
          <w:sz w:val="28"/>
          <w:szCs w:val="28"/>
          <w:lang w:val="vi-VN"/>
        </w:rPr>
        <w:t>1. Nghị quyết này có hiệu lực thi hành kể từ ngày 01 tháng 01 năm 2026.</w:t>
      </w:r>
    </w:p>
    <w:p w:rsidR="009D1FE9" w:rsidRDefault="00423CD0">
      <w:pPr>
        <w:shd w:val="clear" w:color="auto" w:fill="FFFFFF"/>
        <w:spacing w:before="60" w:after="60" w:line="288" w:lineRule="auto"/>
        <w:ind w:firstLine="709"/>
        <w:rPr>
          <w:rFonts w:ascii="Times New Roman" w:eastAsia="Times New Roman" w:hAnsi="Times New Roman" w:cs="Times New Roman"/>
          <w:color w:val="000000"/>
          <w:sz w:val="28"/>
          <w:szCs w:val="28"/>
          <w:lang w:val="vi-VN"/>
        </w:rPr>
      </w:pPr>
      <w:r>
        <w:rPr>
          <w:rFonts w:ascii="Arial" w:eastAsia="Times New Roman" w:hAnsi="Arial" w:cs="Arial"/>
          <w:color w:val="000000"/>
          <w:sz w:val="18"/>
          <w:szCs w:val="18"/>
          <w:lang w:val="vi-VN"/>
        </w:rPr>
        <w:t>.</w:t>
      </w:r>
      <w:r>
        <w:rPr>
          <w:rFonts w:ascii="Times New Roman" w:eastAsia="Times New Roman" w:hAnsi="Times New Roman" w:cs="Times New Roman"/>
          <w:color w:val="000000"/>
          <w:sz w:val="28"/>
          <w:szCs w:val="28"/>
          <w:lang w:val="vi-VN"/>
        </w:rPr>
        <w:t xml:space="preserve">2. Nghị quyết </w:t>
      </w:r>
      <w:r>
        <w:rPr>
          <w:rFonts w:ascii="Times New Roman" w:eastAsia="Times New Roman" w:hAnsi="Times New Roman" w:cs="Times New Roman"/>
          <w:color w:val="000000"/>
          <w:sz w:val="28"/>
          <w:szCs w:val="28"/>
          <w:lang w:val="vi-VN"/>
        </w:rPr>
        <w:t>này thay thế các nghị quyết sau đây:</w:t>
      </w:r>
    </w:p>
    <w:p w:rsidR="009D1FE9" w:rsidRDefault="00423CD0">
      <w:pPr>
        <w:shd w:val="clear" w:color="auto" w:fill="FFFFFF"/>
        <w:spacing w:before="60" w:after="60" w:line="288" w:lineRule="auto"/>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a) Nghị quyết số 85/2019/NQ-HĐND ngày 11 tháng 12 năm 2019 của Hội đồng nhân dân tỉnh khoá XVI kỳ họp thứ 14 thông qua Bảng giá đất các loại đất trên địa bàn tỉnh Vĩnh Phúc 5 năm 2020-2024; </w:t>
      </w:r>
      <w:r>
        <w:rPr>
          <w:rFonts w:ascii="Times New Roman" w:hAnsi="Times New Roman" w:cs="Times New Roman"/>
          <w:iCs/>
          <w:sz w:val="28"/>
          <w:szCs w:val="28"/>
          <w:shd w:val="clear" w:color="auto" w:fill="FFFFFF"/>
          <w:lang w:val="vi-VN"/>
        </w:rPr>
        <w:t>Ngh</w:t>
      </w:r>
      <w:r>
        <w:rPr>
          <w:rFonts w:ascii="Times New Roman" w:hAnsi="Times New Roman" w:cs="Times New Roman"/>
          <w:iCs/>
          <w:sz w:val="28"/>
          <w:szCs w:val="28"/>
          <w:shd w:val="clear" w:color="auto" w:fill="FFFFFF"/>
          <w:lang w:val="vi-VN"/>
        </w:rPr>
        <w:t>ị</w:t>
      </w:r>
      <w:r>
        <w:rPr>
          <w:rFonts w:ascii="Times New Roman" w:hAnsi="Times New Roman" w:cs="Times New Roman"/>
          <w:iCs/>
          <w:sz w:val="28"/>
          <w:szCs w:val="28"/>
          <w:shd w:val="clear" w:color="auto" w:fill="FFFFFF"/>
          <w:lang w:val="vi-VN"/>
        </w:rPr>
        <w:t xml:space="preserve"> Quy</w:t>
      </w:r>
      <w:r>
        <w:rPr>
          <w:rFonts w:ascii="Times New Roman" w:hAnsi="Times New Roman" w:cs="Times New Roman"/>
          <w:iCs/>
          <w:sz w:val="28"/>
          <w:szCs w:val="28"/>
          <w:shd w:val="clear" w:color="auto" w:fill="FFFFFF"/>
          <w:lang w:val="vi-VN"/>
        </w:rPr>
        <w:t>ế</w:t>
      </w:r>
      <w:r>
        <w:rPr>
          <w:rFonts w:ascii="Times New Roman" w:hAnsi="Times New Roman" w:cs="Times New Roman"/>
          <w:iCs/>
          <w:sz w:val="28"/>
          <w:szCs w:val="28"/>
          <w:shd w:val="clear" w:color="auto" w:fill="FFFFFF"/>
          <w:lang w:val="vi-VN"/>
        </w:rPr>
        <w:t>t s</w:t>
      </w:r>
      <w:r>
        <w:rPr>
          <w:rFonts w:ascii="Times New Roman" w:hAnsi="Times New Roman" w:cs="Times New Roman"/>
          <w:iCs/>
          <w:sz w:val="28"/>
          <w:szCs w:val="28"/>
          <w:shd w:val="clear" w:color="auto" w:fill="FFFFFF"/>
          <w:lang w:val="vi-VN"/>
        </w:rPr>
        <w:t>ố</w:t>
      </w:r>
      <w:r>
        <w:rPr>
          <w:rFonts w:ascii="Times New Roman" w:hAnsi="Times New Roman" w:cs="Times New Roman"/>
          <w:iCs/>
          <w:sz w:val="28"/>
          <w:szCs w:val="28"/>
          <w:shd w:val="clear" w:color="auto" w:fill="FFFFFF"/>
          <w:lang w:val="vi-VN"/>
        </w:rPr>
        <w:t> 39/NQ-HĐND ngày</w:t>
      </w:r>
      <w:r>
        <w:rPr>
          <w:rFonts w:ascii="Times New Roman" w:hAnsi="Times New Roman" w:cs="Times New Roman"/>
          <w:iCs/>
          <w:sz w:val="28"/>
          <w:szCs w:val="28"/>
          <w:shd w:val="clear" w:color="auto" w:fill="FFFFFF"/>
          <w:lang w:val="vi-VN"/>
        </w:rPr>
        <w:t> 12 tháng 12 năm 2022 c</w:t>
      </w:r>
      <w:r>
        <w:rPr>
          <w:rFonts w:ascii="Times New Roman" w:hAnsi="Times New Roman" w:cs="Times New Roman"/>
          <w:iCs/>
          <w:sz w:val="28"/>
          <w:szCs w:val="28"/>
          <w:shd w:val="clear" w:color="auto" w:fill="FFFFFF"/>
          <w:lang w:val="vi-VN"/>
        </w:rPr>
        <w:t>ủ</w:t>
      </w:r>
      <w:r>
        <w:rPr>
          <w:rFonts w:ascii="Times New Roman" w:hAnsi="Times New Roman" w:cs="Times New Roman"/>
          <w:iCs/>
          <w:sz w:val="28"/>
          <w:szCs w:val="28"/>
          <w:shd w:val="clear" w:color="auto" w:fill="FFFFFF"/>
          <w:lang w:val="vi-VN"/>
        </w:rPr>
        <w:t>a H</w:t>
      </w:r>
      <w:r>
        <w:rPr>
          <w:rFonts w:ascii="Times New Roman" w:hAnsi="Times New Roman" w:cs="Times New Roman"/>
          <w:iCs/>
          <w:sz w:val="28"/>
          <w:szCs w:val="28"/>
          <w:shd w:val="clear" w:color="auto" w:fill="FFFFFF"/>
          <w:lang w:val="vi-VN"/>
        </w:rPr>
        <w:t>ộ</w:t>
      </w:r>
      <w:r>
        <w:rPr>
          <w:rFonts w:ascii="Times New Roman" w:hAnsi="Times New Roman" w:cs="Times New Roman"/>
          <w:iCs/>
          <w:sz w:val="28"/>
          <w:szCs w:val="28"/>
          <w:shd w:val="clear" w:color="auto" w:fill="FFFFFF"/>
          <w:lang w:val="vi-VN"/>
        </w:rPr>
        <w:t>i đ</w:t>
      </w:r>
      <w:r>
        <w:rPr>
          <w:rFonts w:ascii="Times New Roman" w:hAnsi="Times New Roman" w:cs="Times New Roman"/>
          <w:iCs/>
          <w:sz w:val="28"/>
          <w:szCs w:val="28"/>
          <w:shd w:val="clear" w:color="auto" w:fill="FFFFFF"/>
          <w:lang w:val="vi-VN"/>
        </w:rPr>
        <w:t>ồ</w:t>
      </w:r>
      <w:r>
        <w:rPr>
          <w:rFonts w:ascii="Times New Roman" w:hAnsi="Times New Roman" w:cs="Times New Roman"/>
          <w:iCs/>
          <w:sz w:val="28"/>
          <w:szCs w:val="28"/>
          <w:shd w:val="clear" w:color="auto" w:fill="FFFFFF"/>
          <w:lang w:val="vi-VN"/>
        </w:rPr>
        <w:t>ng nhân dân t</w:t>
      </w:r>
      <w:r>
        <w:rPr>
          <w:rFonts w:ascii="Times New Roman" w:hAnsi="Times New Roman" w:cs="Times New Roman"/>
          <w:iCs/>
          <w:sz w:val="28"/>
          <w:szCs w:val="28"/>
          <w:shd w:val="clear" w:color="auto" w:fill="FFFFFF"/>
          <w:lang w:val="vi-VN"/>
        </w:rPr>
        <w:t>ỉ</w:t>
      </w:r>
      <w:r>
        <w:rPr>
          <w:rFonts w:ascii="Times New Roman" w:hAnsi="Times New Roman" w:cs="Times New Roman"/>
          <w:iCs/>
          <w:sz w:val="28"/>
          <w:szCs w:val="28"/>
          <w:shd w:val="clear" w:color="auto" w:fill="FFFFFF"/>
          <w:lang w:val="vi-VN"/>
        </w:rPr>
        <w:t>nh khóa XVII k</w:t>
      </w:r>
      <w:r>
        <w:rPr>
          <w:rFonts w:ascii="Times New Roman" w:hAnsi="Times New Roman" w:cs="Times New Roman"/>
          <w:iCs/>
          <w:sz w:val="28"/>
          <w:szCs w:val="28"/>
          <w:shd w:val="clear" w:color="auto" w:fill="FFFFFF"/>
          <w:lang w:val="vi-VN"/>
        </w:rPr>
        <w:t>ỳ</w:t>
      </w:r>
      <w:r>
        <w:rPr>
          <w:rFonts w:ascii="Times New Roman" w:hAnsi="Times New Roman" w:cs="Times New Roman"/>
          <w:iCs/>
          <w:sz w:val="28"/>
          <w:szCs w:val="28"/>
          <w:shd w:val="clear" w:color="auto" w:fill="FFFFFF"/>
          <w:lang w:val="vi-VN"/>
        </w:rPr>
        <w:t xml:space="preserve"> h</w:t>
      </w:r>
      <w:r>
        <w:rPr>
          <w:rFonts w:ascii="Times New Roman" w:hAnsi="Times New Roman" w:cs="Times New Roman"/>
          <w:iCs/>
          <w:sz w:val="28"/>
          <w:szCs w:val="28"/>
          <w:shd w:val="clear" w:color="auto" w:fill="FFFFFF"/>
          <w:lang w:val="vi-VN"/>
        </w:rPr>
        <w:t>ọ</w:t>
      </w:r>
      <w:r>
        <w:rPr>
          <w:rFonts w:ascii="Times New Roman" w:hAnsi="Times New Roman" w:cs="Times New Roman"/>
          <w:iCs/>
          <w:sz w:val="28"/>
          <w:szCs w:val="28"/>
          <w:shd w:val="clear" w:color="auto" w:fill="FFFFFF"/>
          <w:lang w:val="vi-VN"/>
        </w:rPr>
        <w:t>p th</w:t>
      </w:r>
      <w:r>
        <w:rPr>
          <w:rFonts w:ascii="Times New Roman" w:hAnsi="Times New Roman" w:cs="Times New Roman"/>
          <w:iCs/>
          <w:sz w:val="28"/>
          <w:szCs w:val="28"/>
          <w:shd w:val="clear" w:color="auto" w:fill="FFFFFF"/>
          <w:lang w:val="vi-VN"/>
        </w:rPr>
        <w:t>ứ</w:t>
      </w:r>
      <w:r>
        <w:rPr>
          <w:rFonts w:ascii="Times New Roman" w:hAnsi="Times New Roman" w:cs="Times New Roman"/>
          <w:iCs/>
          <w:sz w:val="28"/>
          <w:szCs w:val="28"/>
          <w:shd w:val="clear" w:color="auto" w:fill="FFFFFF"/>
          <w:lang w:val="vi-VN"/>
        </w:rPr>
        <w:t> 9 thông qua quy đ</w:t>
      </w:r>
      <w:r>
        <w:rPr>
          <w:rFonts w:ascii="Times New Roman" w:hAnsi="Times New Roman" w:cs="Times New Roman"/>
          <w:iCs/>
          <w:sz w:val="28"/>
          <w:szCs w:val="28"/>
          <w:shd w:val="clear" w:color="auto" w:fill="FFFFFF"/>
          <w:lang w:val="vi-VN"/>
        </w:rPr>
        <w:t>ị</w:t>
      </w:r>
      <w:r>
        <w:rPr>
          <w:rFonts w:ascii="Times New Roman" w:hAnsi="Times New Roman" w:cs="Times New Roman"/>
          <w:iCs/>
          <w:sz w:val="28"/>
          <w:szCs w:val="28"/>
          <w:shd w:val="clear" w:color="auto" w:fill="FFFFFF"/>
          <w:lang w:val="vi-VN"/>
        </w:rPr>
        <w:t>nh đi</w:t>
      </w:r>
      <w:r>
        <w:rPr>
          <w:rFonts w:ascii="Times New Roman" w:hAnsi="Times New Roman" w:cs="Times New Roman"/>
          <w:iCs/>
          <w:sz w:val="28"/>
          <w:szCs w:val="28"/>
          <w:shd w:val="clear" w:color="auto" w:fill="FFFFFF"/>
          <w:lang w:val="vi-VN"/>
        </w:rPr>
        <w:t>ề</w:t>
      </w:r>
      <w:r>
        <w:rPr>
          <w:rFonts w:ascii="Times New Roman" w:hAnsi="Times New Roman" w:cs="Times New Roman"/>
          <w:iCs/>
          <w:sz w:val="28"/>
          <w:szCs w:val="28"/>
          <w:shd w:val="clear" w:color="auto" w:fill="FFFFFF"/>
          <w:lang w:val="vi-VN"/>
        </w:rPr>
        <w:t>u ch</w:t>
      </w:r>
      <w:r>
        <w:rPr>
          <w:rFonts w:ascii="Times New Roman" w:hAnsi="Times New Roman" w:cs="Times New Roman"/>
          <w:iCs/>
          <w:sz w:val="28"/>
          <w:szCs w:val="28"/>
          <w:shd w:val="clear" w:color="auto" w:fill="FFFFFF"/>
          <w:lang w:val="vi-VN"/>
        </w:rPr>
        <w:t>ỉ</w:t>
      </w:r>
      <w:r>
        <w:rPr>
          <w:rFonts w:ascii="Times New Roman" w:hAnsi="Times New Roman" w:cs="Times New Roman"/>
          <w:iCs/>
          <w:sz w:val="28"/>
          <w:szCs w:val="28"/>
          <w:shd w:val="clear" w:color="auto" w:fill="FFFFFF"/>
          <w:lang w:val="vi-VN"/>
        </w:rPr>
        <w:t>nh, b</w:t>
      </w:r>
      <w:r>
        <w:rPr>
          <w:rFonts w:ascii="Times New Roman" w:hAnsi="Times New Roman" w:cs="Times New Roman"/>
          <w:iCs/>
          <w:sz w:val="28"/>
          <w:szCs w:val="28"/>
          <w:shd w:val="clear" w:color="auto" w:fill="FFFFFF"/>
          <w:lang w:val="vi-VN"/>
        </w:rPr>
        <w:t>ổ</w:t>
      </w:r>
      <w:r>
        <w:rPr>
          <w:rFonts w:ascii="Times New Roman" w:hAnsi="Times New Roman" w:cs="Times New Roman"/>
          <w:iCs/>
          <w:sz w:val="28"/>
          <w:szCs w:val="28"/>
          <w:shd w:val="clear" w:color="auto" w:fill="FFFFFF"/>
          <w:lang w:val="vi-VN"/>
        </w:rPr>
        <w:t xml:space="preserve"> sung Quy</w:t>
      </w:r>
      <w:r>
        <w:rPr>
          <w:rFonts w:ascii="Times New Roman" w:hAnsi="Times New Roman" w:cs="Times New Roman"/>
          <w:iCs/>
          <w:sz w:val="28"/>
          <w:szCs w:val="28"/>
          <w:shd w:val="clear" w:color="auto" w:fill="FFFFFF"/>
          <w:lang w:val="vi-VN"/>
        </w:rPr>
        <w:t>ế</w:t>
      </w:r>
      <w:r>
        <w:rPr>
          <w:rFonts w:ascii="Times New Roman" w:hAnsi="Times New Roman" w:cs="Times New Roman"/>
          <w:iCs/>
          <w:sz w:val="28"/>
          <w:szCs w:val="28"/>
          <w:shd w:val="clear" w:color="auto" w:fill="FFFFFF"/>
          <w:lang w:val="vi-VN"/>
        </w:rPr>
        <w:t>t đ</w:t>
      </w:r>
      <w:r>
        <w:rPr>
          <w:rFonts w:ascii="Times New Roman" w:hAnsi="Times New Roman" w:cs="Times New Roman"/>
          <w:iCs/>
          <w:sz w:val="28"/>
          <w:szCs w:val="28"/>
          <w:shd w:val="clear" w:color="auto" w:fill="FFFFFF"/>
          <w:lang w:val="vi-VN"/>
        </w:rPr>
        <w:t>ị</w:t>
      </w:r>
      <w:r>
        <w:rPr>
          <w:rFonts w:ascii="Times New Roman" w:hAnsi="Times New Roman" w:cs="Times New Roman"/>
          <w:iCs/>
          <w:sz w:val="28"/>
          <w:szCs w:val="28"/>
          <w:shd w:val="clear" w:color="auto" w:fill="FFFFFF"/>
          <w:lang w:val="vi-VN"/>
        </w:rPr>
        <w:t>nh s</w:t>
      </w:r>
      <w:r>
        <w:rPr>
          <w:rFonts w:ascii="Times New Roman" w:hAnsi="Times New Roman" w:cs="Times New Roman"/>
          <w:iCs/>
          <w:sz w:val="28"/>
          <w:szCs w:val="28"/>
          <w:shd w:val="clear" w:color="auto" w:fill="FFFFFF"/>
          <w:lang w:val="vi-VN"/>
        </w:rPr>
        <w:t>ố</w:t>
      </w:r>
      <w:r>
        <w:rPr>
          <w:rFonts w:ascii="Times New Roman" w:hAnsi="Times New Roman" w:cs="Times New Roman"/>
          <w:iCs/>
          <w:sz w:val="28"/>
          <w:szCs w:val="28"/>
          <w:shd w:val="clear" w:color="auto" w:fill="FFFFFF"/>
          <w:lang w:val="vi-VN"/>
        </w:rPr>
        <w:t> </w:t>
      </w:r>
      <w:hyperlink r:id="rId7" w:tgtFrame="_blank" w:tooltip="62/2019/QĐ-UBND" w:history="1">
        <w:r>
          <w:rPr>
            <w:rStyle w:val="Hyperlink"/>
            <w:rFonts w:ascii="Times New Roman" w:hAnsi="Times New Roman" w:cs="Times New Roman"/>
            <w:iCs/>
            <w:color w:val="auto"/>
            <w:sz w:val="28"/>
            <w:szCs w:val="28"/>
            <w:u w:val="none"/>
            <w:shd w:val="clear" w:color="auto" w:fill="FFFFFF"/>
            <w:lang w:val="vi-VN"/>
          </w:rPr>
          <w:t>62/2019/QĐ-UBND</w:t>
        </w:r>
      </w:hyperlink>
      <w:r>
        <w:rPr>
          <w:rFonts w:ascii="Times New Roman" w:hAnsi="Times New Roman" w:cs="Times New Roman"/>
          <w:iCs/>
          <w:sz w:val="28"/>
          <w:szCs w:val="28"/>
          <w:shd w:val="clear" w:color="auto" w:fill="FFFFFF"/>
          <w:lang w:val="vi-VN"/>
        </w:rPr>
        <w:t> v</w:t>
      </w:r>
      <w:r>
        <w:rPr>
          <w:rFonts w:ascii="Times New Roman" w:hAnsi="Times New Roman" w:cs="Times New Roman"/>
          <w:iCs/>
          <w:sz w:val="28"/>
          <w:szCs w:val="28"/>
          <w:shd w:val="clear" w:color="auto" w:fill="FFFFFF"/>
          <w:lang w:val="vi-VN"/>
        </w:rPr>
        <w:t>ề</w:t>
      </w:r>
      <w:r>
        <w:rPr>
          <w:rFonts w:ascii="Times New Roman" w:hAnsi="Times New Roman" w:cs="Times New Roman"/>
          <w:iCs/>
          <w:sz w:val="28"/>
          <w:szCs w:val="28"/>
          <w:shd w:val="clear" w:color="auto" w:fill="FFFFFF"/>
          <w:lang w:val="vi-VN"/>
        </w:rPr>
        <w:t xml:space="preserve"> vi</w:t>
      </w:r>
      <w:r>
        <w:rPr>
          <w:rFonts w:ascii="Times New Roman" w:hAnsi="Times New Roman" w:cs="Times New Roman"/>
          <w:iCs/>
          <w:sz w:val="28"/>
          <w:szCs w:val="28"/>
          <w:shd w:val="clear" w:color="auto" w:fill="FFFFFF"/>
          <w:lang w:val="vi-VN"/>
        </w:rPr>
        <w:t>ệ</w:t>
      </w:r>
      <w:r>
        <w:rPr>
          <w:rFonts w:ascii="Times New Roman" w:hAnsi="Times New Roman" w:cs="Times New Roman"/>
          <w:iCs/>
          <w:sz w:val="28"/>
          <w:szCs w:val="28"/>
          <w:shd w:val="clear" w:color="auto" w:fill="FFFFFF"/>
          <w:lang w:val="vi-VN"/>
        </w:rPr>
        <w:t>c ban hành quy đ</w:t>
      </w:r>
      <w:r>
        <w:rPr>
          <w:rFonts w:ascii="Times New Roman" w:hAnsi="Times New Roman" w:cs="Times New Roman"/>
          <w:iCs/>
          <w:sz w:val="28"/>
          <w:szCs w:val="28"/>
          <w:shd w:val="clear" w:color="auto" w:fill="FFFFFF"/>
          <w:lang w:val="vi-VN"/>
        </w:rPr>
        <w:t>ị</w:t>
      </w:r>
      <w:r>
        <w:rPr>
          <w:rFonts w:ascii="Times New Roman" w:hAnsi="Times New Roman" w:cs="Times New Roman"/>
          <w:iCs/>
          <w:sz w:val="28"/>
          <w:szCs w:val="28"/>
          <w:shd w:val="clear" w:color="auto" w:fill="FFFFFF"/>
          <w:lang w:val="vi-VN"/>
        </w:rPr>
        <w:t>nh v</w:t>
      </w:r>
      <w:r>
        <w:rPr>
          <w:rFonts w:ascii="Times New Roman" w:hAnsi="Times New Roman" w:cs="Times New Roman"/>
          <w:iCs/>
          <w:sz w:val="28"/>
          <w:szCs w:val="28"/>
          <w:shd w:val="clear" w:color="auto" w:fill="FFFFFF"/>
          <w:lang w:val="vi-VN"/>
        </w:rPr>
        <w:t>ề</w:t>
      </w:r>
      <w:r>
        <w:rPr>
          <w:rFonts w:ascii="Times New Roman" w:hAnsi="Times New Roman" w:cs="Times New Roman"/>
          <w:iCs/>
          <w:sz w:val="28"/>
          <w:szCs w:val="28"/>
          <w:shd w:val="clear" w:color="auto" w:fill="FFFFFF"/>
          <w:lang w:val="vi-VN"/>
        </w:rPr>
        <w:t xml:space="preserve"> giá các lo</w:t>
      </w:r>
      <w:r>
        <w:rPr>
          <w:rFonts w:ascii="Times New Roman" w:hAnsi="Times New Roman" w:cs="Times New Roman"/>
          <w:iCs/>
          <w:sz w:val="28"/>
          <w:szCs w:val="28"/>
          <w:shd w:val="clear" w:color="auto" w:fill="FFFFFF"/>
          <w:lang w:val="vi-VN"/>
        </w:rPr>
        <w:t>ạ</w:t>
      </w:r>
      <w:r>
        <w:rPr>
          <w:rFonts w:ascii="Times New Roman" w:hAnsi="Times New Roman" w:cs="Times New Roman"/>
          <w:iCs/>
          <w:sz w:val="28"/>
          <w:szCs w:val="28"/>
          <w:shd w:val="clear" w:color="auto" w:fill="FFFFFF"/>
          <w:lang w:val="vi-VN"/>
        </w:rPr>
        <w:t>i đ</w:t>
      </w:r>
      <w:r>
        <w:rPr>
          <w:rFonts w:ascii="Times New Roman" w:hAnsi="Times New Roman" w:cs="Times New Roman"/>
          <w:iCs/>
          <w:sz w:val="28"/>
          <w:szCs w:val="28"/>
          <w:shd w:val="clear" w:color="auto" w:fill="FFFFFF"/>
          <w:lang w:val="vi-VN"/>
        </w:rPr>
        <w:t>ấ</w:t>
      </w:r>
      <w:r>
        <w:rPr>
          <w:rFonts w:ascii="Times New Roman" w:hAnsi="Times New Roman" w:cs="Times New Roman"/>
          <w:iCs/>
          <w:sz w:val="28"/>
          <w:szCs w:val="28"/>
          <w:shd w:val="clear" w:color="auto" w:fill="FFFFFF"/>
          <w:lang w:val="vi-VN"/>
        </w:rPr>
        <w:t>t trên đ</w:t>
      </w:r>
      <w:r>
        <w:rPr>
          <w:rFonts w:ascii="Times New Roman" w:hAnsi="Times New Roman" w:cs="Times New Roman"/>
          <w:iCs/>
          <w:sz w:val="28"/>
          <w:szCs w:val="28"/>
          <w:shd w:val="clear" w:color="auto" w:fill="FFFFFF"/>
          <w:lang w:val="vi-VN"/>
        </w:rPr>
        <w:t>ị</w:t>
      </w:r>
      <w:r>
        <w:rPr>
          <w:rFonts w:ascii="Times New Roman" w:hAnsi="Times New Roman" w:cs="Times New Roman"/>
          <w:iCs/>
          <w:sz w:val="28"/>
          <w:szCs w:val="28"/>
          <w:shd w:val="clear" w:color="auto" w:fill="FFFFFF"/>
          <w:lang w:val="vi-VN"/>
        </w:rPr>
        <w:t>a bàn t</w:t>
      </w:r>
      <w:r>
        <w:rPr>
          <w:rFonts w:ascii="Times New Roman" w:hAnsi="Times New Roman" w:cs="Times New Roman"/>
          <w:iCs/>
          <w:sz w:val="28"/>
          <w:szCs w:val="28"/>
          <w:shd w:val="clear" w:color="auto" w:fill="FFFFFF"/>
          <w:lang w:val="vi-VN"/>
        </w:rPr>
        <w:t>ỉ</w:t>
      </w:r>
      <w:r>
        <w:rPr>
          <w:rFonts w:ascii="Times New Roman" w:hAnsi="Times New Roman" w:cs="Times New Roman"/>
          <w:iCs/>
          <w:sz w:val="28"/>
          <w:szCs w:val="28"/>
          <w:shd w:val="clear" w:color="auto" w:fill="FFFFFF"/>
          <w:lang w:val="vi-VN"/>
        </w:rPr>
        <w:t>nh Vĩnh Phúc 5 năm 2020-2024;</w:t>
      </w:r>
      <w:r>
        <w:rPr>
          <w:rFonts w:ascii="Arial" w:hAnsi="Arial" w:cs="Arial"/>
          <w:i/>
          <w:iCs/>
          <w:color w:val="000000"/>
          <w:sz w:val="20"/>
          <w:szCs w:val="20"/>
          <w:shd w:val="clear" w:color="auto" w:fill="FFFFFF"/>
          <w:lang w:val="vi-VN"/>
        </w:rPr>
        <w:t xml:space="preserve"> </w:t>
      </w:r>
      <w:r>
        <w:rPr>
          <w:rFonts w:ascii="Times New Roman" w:eastAsia="Times New Roman" w:hAnsi="Times New Roman" w:cs="Times New Roman"/>
          <w:color w:val="000000"/>
          <w:sz w:val="28"/>
          <w:szCs w:val="28"/>
          <w:lang w:val="vi-VN"/>
        </w:rPr>
        <w:t>Nghị quyết số 81/NQ-HĐND ngày 30 tháng 12 năm 2024 của Hội đồng nhân dân tỉnh về việc sửa đổi, bổ sung quy định giá các loại</w:t>
      </w:r>
      <w:r>
        <w:rPr>
          <w:rFonts w:ascii="Times New Roman" w:eastAsia="Times New Roman" w:hAnsi="Times New Roman" w:cs="Times New Roman"/>
          <w:color w:val="000000"/>
          <w:sz w:val="28"/>
          <w:szCs w:val="28"/>
          <w:lang w:val="vi-VN"/>
        </w:rPr>
        <w:t xml:space="preserve"> đất trên địa bàn tỉnh Vĩnh Phúc;</w:t>
      </w:r>
    </w:p>
    <w:p w:rsidR="009D1FE9" w:rsidRDefault="00423CD0">
      <w:pPr>
        <w:shd w:val="clear" w:color="auto" w:fill="FFFFFF"/>
        <w:spacing w:before="60" w:after="60" w:line="288" w:lineRule="auto"/>
        <w:ind w:firstLine="709"/>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b) </w:t>
      </w:r>
      <w:r>
        <w:rPr>
          <w:rFonts w:ascii="Times New Roman" w:hAnsi="Times New Roman" w:cs="Times New Roman"/>
          <w:iCs/>
          <w:color w:val="000000"/>
          <w:sz w:val="28"/>
          <w:szCs w:val="28"/>
          <w:shd w:val="clear" w:color="auto" w:fill="FFFFFF"/>
          <w:lang w:val="vi-VN"/>
        </w:rPr>
        <w:t>Căn c</w:t>
      </w:r>
      <w:r>
        <w:rPr>
          <w:rFonts w:ascii="Times New Roman" w:hAnsi="Times New Roman" w:cs="Times New Roman"/>
          <w:iCs/>
          <w:color w:val="000000"/>
          <w:sz w:val="28"/>
          <w:szCs w:val="28"/>
          <w:shd w:val="clear" w:color="auto" w:fill="FFFFFF"/>
          <w:lang w:val="vi-VN"/>
        </w:rPr>
        <w:t>ứ</w:t>
      </w:r>
      <w:r>
        <w:rPr>
          <w:rFonts w:ascii="Times New Roman" w:hAnsi="Times New Roman" w:cs="Times New Roman"/>
          <w:iCs/>
          <w:color w:val="000000"/>
          <w:sz w:val="28"/>
          <w:szCs w:val="28"/>
          <w:shd w:val="clear" w:color="auto" w:fill="FFFFFF"/>
          <w:lang w:val="vi-VN"/>
        </w:rPr>
        <w:t xml:space="preserve"> Ngh</w:t>
      </w:r>
      <w:r>
        <w:rPr>
          <w:rFonts w:ascii="Times New Roman" w:hAnsi="Times New Roman" w:cs="Times New Roman"/>
          <w:iCs/>
          <w:color w:val="000000"/>
          <w:sz w:val="28"/>
          <w:szCs w:val="28"/>
          <w:shd w:val="clear" w:color="auto" w:fill="FFFFFF"/>
          <w:lang w:val="vi-VN"/>
        </w:rPr>
        <w:t>ị</w:t>
      </w:r>
      <w:r>
        <w:rPr>
          <w:rFonts w:ascii="Times New Roman" w:hAnsi="Times New Roman" w:cs="Times New Roman"/>
          <w:iCs/>
          <w:color w:val="000000"/>
          <w:sz w:val="28"/>
          <w:szCs w:val="28"/>
          <w:shd w:val="clear" w:color="auto" w:fill="FFFFFF"/>
          <w:lang w:val="vi-VN"/>
        </w:rPr>
        <w:t xml:space="preserve"> quy</w:t>
      </w:r>
      <w:r>
        <w:rPr>
          <w:rFonts w:ascii="Times New Roman" w:hAnsi="Times New Roman" w:cs="Times New Roman"/>
          <w:iCs/>
          <w:color w:val="000000"/>
          <w:sz w:val="28"/>
          <w:szCs w:val="28"/>
          <w:shd w:val="clear" w:color="auto" w:fill="FFFFFF"/>
          <w:lang w:val="vi-VN"/>
        </w:rPr>
        <w:t>ế</w:t>
      </w:r>
      <w:r>
        <w:rPr>
          <w:rFonts w:ascii="Times New Roman" w:hAnsi="Times New Roman" w:cs="Times New Roman"/>
          <w:iCs/>
          <w:color w:val="000000"/>
          <w:sz w:val="28"/>
          <w:szCs w:val="28"/>
          <w:shd w:val="clear" w:color="auto" w:fill="FFFFFF"/>
          <w:lang w:val="vi-VN"/>
        </w:rPr>
        <w:t>t s</w:t>
      </w:r>
      <w:r>
        <w:rPr>
          <w:rFonts w:ascii="Times New Roman" w:hAnsi="Times New Roman" w:cs="Times New Roman"/>
          <w:iCs/>
          <w:color w:val="000000"/>
          <w:sz w:val="28"/>
          <w:szCs w:val="28"/>
          <w:shd w:val="clear" w:color="auto" w:fill="FFFFFF"/>
          <w:lang w:val="vi-VN"/>
        </w:rPr>
        <w:t>ố</w:t>
      </w:r>
      <w:r>
        <w:rPr>
          <w:rFonts w:ascii="Times New Roman" w:hAnsi="Times New Roman" w:cs="Times New Roman"/>
          <w:iCs/>
          <w:color w:val="000000"/>
          <w:sz w:val="28"/>
          <w:szCs w:val="28"/>
          <w:shd w:val="clear" w:color="auto" w:fill="FFFFFF"/>
          <w:lang w:val="vi-VN"/>
        </w:rPr>
        <w:t> 22/2019/NQ-HĐND ngày 14 tháng 12 năm 2019 c</w:t>
      </w:r>
      <w:r>
        <w:rPr>
          <w:rFonts w:ascii="Times New Roman" w:hAnsi="Times New Roman" w:cs="Times New Roman"/>
          <w:iCs/>
          <w:color w:val="000000"/>
          <w:sz w:val="28"/>
          <w:szCs w:val="28"/>
          <w:shd w:val="clear" w:color="auto" w:fill="FFFFFF"/>
          <w:lang w:val="vi-VN"/>
        </w:rPr>
        <w:t>ủ</w:t>
      </w:r>
      <w:r>
        <w:rPr>
          <w:rFonts w:ascii="Times New Roman" w:hAnsi="Times New Roman" w:cs="Times New Roman"/>
          <w:iCs/>
          <w:color w:val="000000"/>
          <w:sz w:val="28"/>
          <w:szCs w:val="28"/>
          <w:shd w:val="clear" w:color="auto" w:fill="FFFFFF"/>
          <w:lang w:val="vi-VN"/>
        </w:rPr>
        <w:t>a H</w:t>
      </w:r>
      <w:r>
        <w:rPr>
          <w:rFonts w:ascii="Times New Roman" w:hAnsi="Times New Roman" w:cs="Times New Roman"/>
          <w:iCs/>
          <w:color w:val="000000"/>
          <w:sz w:val="28"/>
          <w:szCs w:val="28"/>
          <w:shd w:val="clear" w:color="auto" w:fill="FFFFFF"/>
          <w:lang w:val="vi-VN"/>
        </w:rPr>
        <w:t>ộ</w:t>
      </w:r>
      <w:r>
        <w:rPr>
          <w:rFonts w:ascii="Times New Roman" w:hAnsi="Times New Roman" w:cs="Times New Roman"/>
          <w:iCs/>
          <w:color w:val="000000"/>
          <w:sz w:val="28"/>
          <w:szCs w:val="28"/>
          <w:shd w:val="clear" w:color="auto" w:fill="FFFFFF"/>
          <w:lang w:val="vi-VN"/>
        </w:rPr>
        <w:t>i đ</w:t>
      </w:r>
      <w:r>
        <w:rPr>
          <w:rFonts w:ascii="Times New Roman" w:hAnsi="Times New Roman" w:cs="Times New Roman"/>
          <w:iCs/>
          <w:color w:val="000000"/>
          <w:sz w:val="28"/>
          <w:szCs w:val="28"/>
          <w:shd w:val="clear" w:color="auto" w:fill="FFFFFF"/>
          <w:lang w:val="vi-VN"/>
        </w:rPr>
        <w:t>ồ</w:t>
      </w:r>
      <w:r>
        <w:rPr>
          <w:rFonts w:ascii="Times New Roman" w:hAnsi="Times New Roman" w:cs="Times New Roman"/>
          <w:iCs/>
          <w:color w:val="000000"/>
          <w:sz w:val="28"/>
          <w:szCs w:val="28"/>
          <w:shd w:val="clear" w:color="auto" w:fill="FFFFFF"/>
          <w:lang w:val="vi-VN"/>
        </w:rPr>
        <w:t>ng nhân dân t</w:t>
      </w:r>
      <w:r>
        <w:rPr>
          <w:rFonts w:ascii="Times New Roman" w:hAnsi="Times New Roman" w:cs="Times New Roman"/>
          <w:iCs/>
          <w:color w:val="000000"/>
          <w:sz w:val="28"/>
          <w:szCs w:val="28"/>
          <w:shd w:val="clear" w:color="auto" w:fill="FFFFFF"/>
          <w:lang w:val="vi-VN"/>
        </w:rPr>
        <w:t>ỉ</w:t>
      </w:r>
      <w:r>
        <w:rPr>
          <w:rFonts w:ascii="Times New Roman" w:hAnsi="Times New Roman" w:cs="Times New Roman"/>
          <w:iCs/>
          <w:color w:val="000000"/>
          <w:sz w:val="28"/>
          <w:szCs w:val="28"/>
          <w:shd w:val="clear" w:color="auto" w:fill="FFFFFF"/>
          <w:lang w:val="vi-VN"/>
        </w:rPr>
        <w:t>nh Phú Th</w:t>
      </w:r>
      <w:r>
        <w:rPr>
          <w:rFonts w:ascii="Times New Roman" w:hAnsi="Times New Roman" w:cs="Times New Roman"/>
          <w:iCs/>
          <w:color w:val="000000"/>
          <w:sz w:val="28"/>
          <w:szCs w:val="28"/>
          <w:shd w:val="clear" w:color="auto" w:fill="FFFFFF"/>
          <w:lang w:val="vi-VN"/>
        </w:rPr>
        <w:t>ọ</w:t>
      </w:r>
      <w:r>
        <w:rPr>
          <w:rFonts w:ascii="Times New Roman" w:hAnsi="Times New Roman" w:cs="Times New Roman"/>
          <w:iCs/>
          <w:color w:val="000000"/>
          <w:sz w:val="28"/>
          <w:szCs w:val="28"/>
          <w:shd w:val="clear" w:color="auto" w:fill="FFFFFF"/>
          <w:lang w:val="vi-VN"/>
        </w:rPr>
        <w:t> thông qua B</w:t>
      </w:r>
      <w:r>
        <w:rPr>
          <w:rFonts w:ascii="Times New Roman" w:hAnsi="Times New Roman" w:cs="Times New Roman"/>
          <w:iCs/>
          <w:color w:val="000000"/>
          <w:sz w:val="28"/>
          <w:szCs w:val="28"/>
          <w:shd w:val="clear" w:color="auto" w:fill="FFFFFF"/>
          <w:lang w:val="vi-VN"/>
        </w:rPr>
        <w:t>ả</w:t>
      </w:r>
      <w:r>
        <w:rPr>
          <w:rFonts w:ascii="Times New Roman" w:hAnsi="Times New Roman" w:cs="Times New Roman"/>
          <w:iCs/>
          <w:color w:val="000000"/>
          <w:sz w:val="28"/>
          <w:szCs w:val="28"/>
          <w:shd w:val="clear" w:color="auto" w:fill="FFFFFF"/>
          <w:lang w:val="vi-VN"/>
        </w:rPr>
        <w:t>ng giá các lo</w:t>
      </w:r>
      <w:r>
        <w:rPr>
          <w:rFonts w:ascii="Times New Roman" w:hAnsi="Times New Roman" w:cs="Times New Roman"/>
          <w:iCs/>
          <w:color w:val="000000"/>
          <w:sz w:val="28"/>
          <w:szCs w:val="28"/>
          <w:shd w:val="clear" w:color="auto" w:fill="FFFFFF"/>
          <w:lang w:val="vi-VN"/>
        </w:rPr>
        <w:t>ạ</w:t>
      </w:r>
      <w:r>
        <w:rPr>
          <w:rFonts w:ascii="Times New Roman" w:hAnsi="Times New Roman" w:cs="Times New Roman"/>
          <w:iCs/>
          <w:color w:val="000000"/>
          <w:sz w:val="28"/>
          <w:szCs w:val="28"/>
          <w:shd w:val="clear" w:color="auto" w:fill="FFFFFF"/>
          <w:lang w:val="vi-VN"/>
        </w:rPr>
        <w:t>i đ</w:t>
      </w:r>
      <w:r>
        <w:rPr>
          <w:rFonts w:ascii="Times New Roman" w:hAnsi="Times New Roman" w:cs="Times New Roman"/>
          <w:iCs/>
          <w:color w:val="000000"/>
          <w:sz w:val="28"/>
          <w:szCs w:val="28"/>
          <w:shd w:val="clear" w:color="auto" w:fill="FFFFFF"/>
          <w:lang w:val="vi-VN"/>
        </w:rPr>
        <w:t>ấ</w:t>
      </w:r>
      <w:r>
        <w:rPr>
          <w:rFonts w:ascii="Times New Roman" w:hAnsi="Times New Roman" w:cs="Times New Roman"/>
          <w:iCs/>
          <w:color w:val="000000"/>
          <w:sz w:val="28"/>
          <w:szCs w:val="28"/>
          <w:shd w:val="clear" w:color="auto" w:fill="FFFFFF"/>
          <w:lang w:val="vi-VN"/>
        </w:rPr>
        <w:t>t trên đ</w:t>
      </w:r>
      <w:r>
        <w:rPr>
          <w:rFonts w:ascii="Times New Roman" w:hAnsi="Times New Roman" w:cs="Times New Roman"/>
          <w:iCs/>
          <w:color w:val="000000"/>
          <w:sz w:val="28"/>
          <w:szCs w:val="28"/>
          <w:shd w:val="clear" w:color="auto" w:fill="FFFFFF"/>
          <w:lang w:val="vi-VN"/>
        </w:rPr>
        <w:t>ị</w:t>
      </w:r>
      <w:r>
        <w:rPr>
          <w:rFonts w:ascii="Times New Roman" w:hAnsi="Times New Roman" w:cs="Times New Roman"/>
          <w:iCs/>
          <w:color w:val="000000"/>
          <w:sz w:val="28"/>
          <w:szCs w:val="28"/>
          <w:shd w:val="clear" w:color="auto" w:fill="FFFFFF"/>
          <w:lang w:val="vi-VN"/>
        </w:rPr>
        <w:t>a bàn t</w:t>
      </w:r>
      <w:r>
        <w:rPr>
          <w:rFonts w:ascii="Times New Roman" w:hAnsi="Times New Roman" w:cs="Times New Roman"/>
          <w:iCs/>
          <w:color w:val="000000"/>
          <w:sz w:val="28"/>
          <w:szCs w:val="28"/>
          <w:shd w:val="clear" w:color="auto" w:fill="FFFFFF"/>
          <w:lang w:val="vi-VN"/>
        </w:rPr>
        <w:t>ỉ</w:t>
      </w:r>
      <w:r>
        <w:rPr>
          <w:rFonts w:ascii="Times New Roman" w:hAnsi="Times New Roman" w:cs="Times New Roman"/>
          <w:iCs/>
          <w:color w:val="000000"/>
          <w:sz w:val="28"/>
          <w:szCs w:val="28"/>
          <w:shd w:val="clear" w:color="auto" w:fill="FFFFFF"/>
          <w:lang w:val="vi-VN"/>
        </w:rPr>
        <w:t>nh Phú Th</w:t>
      </w:r>
      <w:r>
        <w:rPr>
          <w:rFonts w:ascii="Times New Roman" w:hAnsi="Times New Roman" w:cs="Times New Roman"/>
          <w:iCs/>
          <w:color w:val="000000"/>
          <w:sz w:val="28"/>
          <w:szCs w:val="28"/>
          <w:shd w:val="clear" w:color="auto" w:fill="FFFFFF"/>
          <w:lang w:val="vi-VN"/>
        </w:rPr>
        <w:t>ọ</w:t>
      </w:r>
      <w:r>
        <w:rPr>
          <w:rFonts w:ascii="Times New Roman" w:hAnsi="Times New Roman" w:cs="Times New Roman"/>
          <w:iCs/>
          <w:color w:val="000000"/>
          <w:sz w:val="28"/>
          <w:szCs w:val="28"/>
          <w:shd w:val="clear" w:color="auto" w:fill="FFFFFF"/>
          <w:lang w:val="vi-VN"/>
        </w:rPr>
        <w:t xml:space="preserve"> 5 năm (2020 - 2024)</w:t>
      </w:r>
      <w:r>
        <w:rPr>
          <w:rFonts w:ascii="Times New Roman" w:eastAsia="Times New Roman" w:hAnsi="Times New Roman" w:cs="Times New Roman"/>
          <w:color w:val="000000"/>
          <w:sz w:val="28"/>
          <w:szCs w:val="28"/>
          <w:lang w:val="vi-VN"/>
        </w:rPr>
        <w:t>;</w:t>
      </w:r>
      <w:r>
        <w:rPr>
          <w:rFonts w:ascii="Times New Roman" w:hAnsi="Times New Roman" w:cs="Times New Roman"/>
          <w:iCs/>
          <w:sz w:val="28"/>
          <w:szCs w:val="28"/>
          <w:shd w:val="clear" w:color="auto" w:fill="FFFFFF"/>
          <w:lang w:val="vi-VN"/>
        </w:rPr>
        <w:t xml:space="preserve"> Ngh</w:t>
      </w:r>
      <w:r>
        <w:rPr>
          <w:rFonts w:ascii="Times New Roman" w:hAnsi="Times New Roman" w:cs="Times New Roman"/>
          <w:iCs/>
          <w:sz w:val="28"/>
          <w:szCs w:val="28"/>
          <w:shd w:val="clear" w:color="auto" w:fill="FFFFFF"/>
          <w:lang w:val="vi-VN"/>
        </w:rPr>
        <w:t>ị</w:t>
      </w:r>
      <w:r>
        <w:rPr>
          <w:rFonts w:ascii="Times New Roman" w:hAnsi="Times New Roman" w:cs="Times New Roman"/>
          <w:iCs/>
          <w:sz w:val="28"/>
          <w:szCs w:val="28"/>
          <w:shd w:val="clear" w:color="auto" w:fill="FFFFFF"/>
          <w:lang w:val="vi-VN"/>
        </w:rPr>
        <w:t xml:space="preserve"> quy</w:t>
      </w:r>
      <w:r>
        <w:rPr>
          <w:rFonts w:ascii="Times New Roman" w:hAnsi="Times New Roman" w:cs="Times New Roman"/>
          <w:iCs/>
          <w:sz w:val="28"/>
          <w:szCs w:val="28"/>
          <w:shd w:val="clear" w:color="auto" w:fill="FFFFFF"/>
          <w:lang w:val="vi-VN"/>
        </w:rPr>
        <w:t>ế</w:t>
      </w:r>
      <w:r>
        <w:rPr>
          <w:rFonts w:ascii="Times New Roman" w:hAnsi="Times New Roman" w:cs="Times New Roman"/>
          <w:iCs/>
          <w:sz w:val="28"/>
          <w:szCs w:val="28"/>
          <w:shd w:val="clear" w:color="auto" w:fill="FFFFFF"/>
          <w:lang w:val="vi-VN"/>
        </w:rPr>
        <w:t>t s</w:t>
      </w:r>
      <w:r>
        <w:rPr>
          <w:rFonts w:ascii="Times New Roman" w:hAnsi="Times New Roman" w:cs="Times New Roman"/>
          <w:iCs/>
          <w:sz w:val="28"/>
          <w:szCs w:val="28"/>
          <w:shd w:val="clear" w:color="auto" w:fill="FFFFFF"/>
          <w:lang w:val="vi-VN"/>
        </w:rPr>
        <w:t>ố</w:t>
      </w:r>
      <w:r>
        <w:rPr>
          <w:rFonts w:ascii="Times New Roman" w:hAnsi="Times New Roman" w:cs="Times New Roman"/>
          <w:iCs/>
          <w:sz w:val="28"/>
          <w:szCs w:val="28"/>
          <w:shd w:val="clear" w:color="auto" w:fill="FFFFFF"/>
          <w:lang w:val="vi-VN"/>
        </w:rPr>
        <w:t> </w:t>
      </w:r>
      <w:hyperlink r:id="rId8" w:tgtFrame="_blank" w:tooltip="24/2021/NQ-HĐND" w:history="1">
        <w:r>
          <w:rPr>
            <w:rStyle w:val="Hyperlink"/>
            <w:rFonts w:ascii="Times New Roman" w:hAnsi="Times New Roman" w:cs="Times New Roman"/>
            <w:iCs/>
            <w:color w:val="auto"/>
            <w:sz w:val="28"/>
            <w:szCs w:val="28"/>
            <w:u w:val="none"/>
            <w:shd w:val="clear" w:color="auto" w:fill="FFFFFF"/>
            <w:lang w:val="vi-VN"/>
          </w:rPr>
          <w:t>24/2021/NQ-HĐND</w:t>
        </w:r>
      </w:hyperlink>
      <w:r>
        <w:rPr>
          <w:rFonts w:ascii="Times New Roman" w:hAnsi="Times New Roman" w:cs="Times New Roman"/>
          <w:iCs/>
          <w:sz w:val="28"/>
          <w:szCs w:val="28"/>
          <w:shd w:val="clear" w:color="auto" w:fill="FFFFFF"/>
          <w:lang w:val="vi-VN"/>
        </w:rPr>
        <w:t> ngày 09 tháng 12 năm 2021 c</w:t>
      </w:r>
      <w:r>
        <w:rPr>
          <w:rFonts w:ascii="Times New Roman" w:hAnsi="Times New Roman" w:cs="Times New Roman"/>
          <w:iCs/>
          <w:sz w:val="28"/>
          <w:szCs w:val="28"/>
          <w:shd w:val="clear" w:color="auto" w:fill="FFFFFF"/>
          <w:lang w:val="vi-VN"/>
        </w:rPr>
        <w:t>ủ</w:t>
      </w:r>
      <w:r>
        <w:rPr>
          <w:rFonts w:ascii="Times New Roman" w:hAnsi="Times New Roman" w:cs="Times New Roman"/>
          <w:iCs/>
          <w:sz w:val="28"/>
          <w:szCs w:val="28"/>
          <w:shd w:val="clear" w:color="auto" w:fill="FFFFFF"/>
          <w:lang w:val="vi-VN"/>
        </w:rPr>
        <w:t>a H</w:t>
      </w:r>
      <w:r>
        <w:rPr>
          <w:rFonts w:ascii="Times New Roman" w:hAnsi="Times New Roman" w:cs="Times New Roman"/>
          <w:iCs/>
          <w:sz w:val="28"/>
          <w:szCs w:val="28"/>
          <w:shd w:val="clear" w:color="auto" w:fill="FFFFFF"/>
          <w:lang w:val="vi-VN"/>
        </w:rPr>
        <w:t>ộ</w:t>
      </w:r>
      <w:r>
        <w:rPr>
          <w:rFonts w:ascii="Times New Roman" w:hAnsi="Times New Roman" w:cs="Times New Roman"/>
          <w:iCs/>
          <w:sz w:val="28"/>
          <w:szCs w:val="28"/>
          <w:shd w:val="clear" w:color="auto" w:fill="FFFFFF"/>
          <w:lang w:val="vi-VN"/>
        </w:rPr>
        <w:t>i đ</w:t>
      </w:r>
      <w:r>
        <w:rPr>
          <w:rFonts w:ascii="Times New Roman" w:hAnsi="Times New Roman" w:cs="Times New Roman"/>
          <w:iCs/>
          <w:sz w:val="28"/>
          <w:szCs w:val="28"/>
          <w:shd w:val="clear" w:color="auto" w:fill="FFFFFF"/>
          <w:lang w:val="vi-VN"/>
        </w:rPr>
        <w:t>ồ</w:t>
      </w:r>
      <w:r>
        <w:rPr>
          <w:rFonts w:ascii="Times New Roman" w:hAnsi="Times New Roman" w:cs="Times New Roman"/>
          <w:iCs/>
          <w:sz w:val="28"/>
          <w:szCs w:val="28"/>
          <w:shd w:val="clear" w:color="auto" w:fill="FFFFFF"/>
          <w:lang w:val="vi-VN"/>
        </w:rPr>
        <w:t>ng nhân dân t</w:t>
      </w:r>
      <w:r>
        <w:rPr>
          <w:rFonts w:ascii="Times New Roman" w:hAnsi="Times New Roman" w:cs="Times New Roman"/>
          <w:iCs/>
          <w:sz w:val="28"/>
          <w:szCs w:val="28"/>
          <w:shd w:val="clear" w:color="auto" w:fill="FFFFFF"/>
          <w:lang w:val="vi-VN"/>
        </w:rPr>
        <w:t>ỉ</w:t>
      </w:r>
      <w:r>
        <w:rPr>
          <w:rFonts w:ascii="Times New Roman" w:hAnsi="Times New Roman" w:cs="Times New Roman"/>
          <w:iCs/>
          <w:sz w:val="28"/>
          <w:szCs w:val="28"/>
          <w:shd w:val="clear" w:color="auto" w:fill="FFFFFF"/>
          <w:lang w:val="vi-VN"/>
        </w:rPr>
        <w:t>nh Phú Th</w:t>
      </w:r>
      <w:r>
        <w:rPr>
          <w:rFonts w:ascii="Times New Roman" w:hAnsi="Times New Roman" w:cs="Times New Roman"/>
          <w:iCs/>
          <w:sz w:val="28"/>
          <w:szCs w:val="28"/>
          <w:shd w:val="clear" w:color="auto" w:fill="FFFFFF"/>
          <w:lang w:val="vi-VN"/>
        </w:rPr>
        <w:t>ọ</w:t>
      </w:r>
      <w:r>
        <w:rPr>
          <w:rFonts w:ascii="Times New Roman" w:hAnsi="Times New Roman" w:cs="Times New Roman"/>
          <w:iCs/>
          <w:sz w:val="28"/>
          <w:szCs w:val="28"/>
          <w:shd w:val="clear" w:color="auto" w:fill="FFFFFF"/>
          <w:lang w:val="vi-VN"/>
        </w:rPr>
        <w:t> s</w:t>
      </w:r>
      <w:r>
        <w:rPr>
          <w:rFonts w:ascii="Times New Roman" w:hAnsi="Times New Roman" w:cs="Times New Roman"/>
          <w:iCs/>
          <w:sz w:val="28"/>
          <w:szCs w:val="28"/>
          <w:shd w:val="clear" w:color="auto" w:fill="FFFFFF"/>
          <w:lang w:val="vi-VN"/>
        </w:rPr>
        <w:t>ử</w:t>
      </w:r>
      <w:r>
        <w:rPr>
          <w:rFonts w:ascii="Times New Roman" w:hAnsi="Times New Roman" w:cs="Times New Roman"/>
          <w:iCs/>
          <w:sz w:val="28"/>
          <w:szCs w:val="28"/>
          <w:shd w:val="clear" w:color="auto" w:fill="FFFFFF"/>
          <w:lang w:val="vi-VN"/>
        </w:rPr>
        <w:t>a</w:t>
      </w:r>
      <w:r>
        <w:rPr>
          <w:rFonts w:ascii="Times New Roman" w:hAnsi="Times New Roman" w:cs="Times New Roman"/>
          <w:iCs/>
          <w:sz w:val="28"/>
          <w:szCs w:val="28"/>
          <w:shd w:val="clear" w:color="auto" w:fill="FFFFFF"/>
          <w:lang w:val="vi-VN"/>
        </w:rPr>
        <w:t xml:space="preserve"> đ</w:t>
      </w:r>
      <w:r>
        <w:rPr>
          <w:rFonts w:ascii="Times New Roman" w:hAnsi="Times New Roman" w:cs="Times New Roman"/>
          <w:iCs/>
          <w:sz w:val="28"/>
          <w:szCs w:val="28"/>
          <w:shd w:val="clear" w:color="auto" w:fill="FFFFFF"/>
          <w:lang w:val="vi-VN"/>
        </w:rPr>
        <w:t>ổ</w:t>
      </w:r>
      <w:r>
        <w:rPr>
          <w:rFonts w:ascii="Times New Roman" w:hAnsi="Times New Roman" w:cs="Times New Roman"/>
          <w:iCs/>
          <w:sz w:val="28"/>
          <w:szCs w:val="28"/>
          <w:shd w:val="clear" w:color="auto" w:fill="FFFFFF"/>
          <w:lang w:val="vi-VN"/>
        </w:rPr>
        <w:t>i, b</w:t>
      </w:r>
      <w:r>
        <w:rPr>
          <w:rFonts w:ascii="Times New Roman" w:hAnsi="Times New Roman" w:cs="Times New Roman"/>
          <w:iCs/>
          <w:sz w:val="28"/>
          <w:szCs w:val="28"/>
          <w:shd w:val="clear" w:color="auto" w:fill="FFFFFF"/>
          <w:lang w:val="vi-VN"/>
        </w:rPr>
        <w:t>ổ</w:t>
      </w:r>
      <w:r>
        <w:rPr>
          <w:rFonts w:ascii="Times New Roman" w:hAnsi="Times New Roman" w:cs="Times New Roman"/>
          <w:iCs/>
          <w:sz w:val="28"/>
          <w:szCs w:val="28"/>
          <w:shd w:val="clear" w:color="auto" w:fill="FFFFFF"/>
          <w:lang w:val="vi-VN"/>
        </w:rPr>
        <w:t xml:space="preserve"> sung Đi</w:t>
      </w:r>
      <w:r>
        <w:rPr>
          <w:rFonts w:ascii="Times New Roman" w:hAnsi="Times New Roman" w:cs="Times New Roman"/>
          <w:iCs/>
          <w:sz w:val="28"/>
          <w:szCs w:val="28"/>
          <w:shd w:val="clear" w:color="auto" w:fill="FFFFFF"/>
          <w:lang w:val="vi-VN"/>
        </w:rPr>
        <w:t>ề</w:t>
      </w:r>
      <w:r>
        <w:rPr>
          <w:rFonts w:ascii="Times New Roman" w:hAnsi="Times New Roman" w:cs="Times New Roman"/>
          <w:iCs/>
          <w:sz w:val="28"/>
          <w:szCs w:val="28"/>
          <w:shd w:val="clear" w:color="auto" w:fill="FFFFFF"/>
          <w:lang w:val="vi-VN"/>
        </w:rPr>
        <w:t>u 1 Ngh</w:t>
      </w:r>
      <w:r>
        <w:rPr>
          <w:rFonts w:ascii="Times New Roman" w:hAnsi="Times New Roman" w:cs="Times New Roman"/>
          <w:iCs/>
          <w:sz w:val="28"/>
          <w:szCs w:val="28"/>
          <w:shd w:val="clear" w:color="auto" w:fill="FFFFFF"/>
          <w:lang w:val="vi-VN"/>
        </w:rPr>
        <w:t>ị</w:t>
      </w:r>
      <w:r>
        <w:rPr>
          <w:rFonts w:ascii="Times New Roman" w:hAnsi="Times New Roman" w:cs="Times New Roman"/>
          <w:iCs/>
          <w:sz w:val="28"/>
          <w:szCs w:val="28"/>
          <w:shd w:val="clear" w:color="auto" w:fill="FFFFFF"/>
          <w:lang w:val="vi-VN"/>
        </w:rPr>
        <w:t xml:space="preserve"> quy</w:t>
      </w:r>
      <w:r>
        <w:rPr>
          <w:rFonts w:ascii="Times New Roman" w:hAnsi="Times New Roman" w:cs="Times New Roman"/>
          <w:iCs/>
          <w:sz w:val="28"/>
          <w:szCs w:val="28"/>
          <w:shd w:val="clear" w:color="auto" w:fill="FFFFFF"/>
          <w:lang w:val="vi-VN"/>
        </w:rPr>
        <w:t>ế</w:t>
      </w:r>
      <w:r>
        <w:rPr>
          <w:rFonts w:ascii="Times New Roman" w:hAnsi="Times New Roman" w:cs="Times New Roman"/>
          <w:iCs/>
          <w:sz w:val="28"/>
          <w:szCs w:val="28"/>
          <w:shd w:val="clear" w:color="auto" w:fill="FFFFFF"/>
          <w:lang w:val="vi-VN"/>
        </w:rPr>
        <w:t>t s</w:t>
      </w:r>
      <w:r>
        <w:rPr>
          <w:rFonts w:ascii="Times New Roman" w:hAnsi="Times New Roman" w:cs="Times New Roman"/>
          <w:iCs/>
          <w:sz w:val="28"/>
          <w:szCs w:val="28"/>
          <w:shd w:val="clear" w:color="auto" w:fill="FFFFFF"/>
          <w:lang w:val="vi-VN"/>
        </w:rPr>
        <w:t>ố</w:t>
      </w:r>
      <w:r>
        <w:rPr>
          <w:rFonts w:ascii="Times New Roman" w:hAnsi="Times New Roman" w:cs="Times New Roman"/>
          <w:iCs/>
          <w:sz w:val="28"/>
          <w:szCs w:val="28"/>
          <w:shd w:val="clear" w:color="auto" w:fill="FFFFFF"/>
          <w:lang w:val="vi-VN"/>
        </w:rPr>
        <w:t> </w:t>
      </w:r>
      <w:hyperlink r:id="rId9" w:tgtFrame="_blank" w:tooltip="Nghị quyết 22/2019/NQ-HĐND" w:history="1">
        <w:r>
          <w:rPr>
            <w:rStyle w:val="Hyperlink"/>
            <w:rFonts w:ascii="Times New Roman" w:hAnsi="Times New Roman" w:cs="Times New Roman"/>
            <w:iCs/>
            <w:color w:val="auto"/>
            <w:sz w:val="28"/>
            <w:szCs w:val="28"/>
            <w:u w:val="none"/>
            <w:shd w:val="clear" w:color="auto" w:fill="FFFFFF"/>
            <w:lang w:val="vi-VN"/>
          </w:rPr>
          <w:t>22/2019/NQ-HĐND</w:t>
        </w:r>
      </w:hyperlink>
      <w:r>
        <w:rPr>
          <w:rFonts w:ascii="Times New Roman" w:hAnsi="Times New Roman" w:cs="Times New Roman"/>
          <w:iCs/>
          <w:sz w:val="28"/>
          <w:szCs w:val="28"/>
          <w:shd w:val="clear" w:color="auto" w:fill="FFFFFF"/>
          <w:lang w:val="vi-VN"/>
        </w:rPr>
        <w:t> ngày 14 tháng 12 năm 2</w:t>
      </w:r>
      <w:r>
        <w:rPr>
          <w:rFonts w:ascii="Times New Roman" w:hAnsi="Times New Roman" w:cs="Times New Roman"/>
          <w:iCs/>
          <w:sz w:val="28"/>
          <w:szCs w:val="28"/>
          <w:shd w:val="clear" w:color="auto" w:fill="FFFFFF"/>
          <w:lang w:val="vi-VN"/>
        </w:rPr>
        <w:t>019 c</w:t>
      </w:r>
      <w:r>
        <w:rPr>
          <w:rFonts w:ascii="Times New Roman" w:hAnsi="Times New Roman" w:cs="Times New Roman"/>
          <w:iCs/>
          <w:sz w:val="28"/>
          <w:szCs w:val="28"/>
          <w:shd w:val="clear" w:color="auto" w:fill="FFFFFF"/>
          <w:lang w:val="vi-VN"/>
        </w:rPr>
        <w:t>ủ</w:t>
      </w:r>
      <w:r>
        <w:rPr>
          <w:rFonts w:ascii="Times New Roman" w:hAnsi="Times New Roman" w:cs="Times New Roman"/>
          <w:iCs/>
          <w:sz w:val="28"/>
          <w:szCs w:val="28"/>
          <w:shd w:val="clear" w:color="auto" w:fill="FFFFFF"/>
          <w:lang w:val="vi-VN"/>
        </w:rPr>
        <w:t>a H</w:t>
      </w:r>
      <w:r>
        <w:rPr>
          <w:rFonts w:ascii="Times New Roman" w:hAnsi="Times New Roman" w:cs="Times New Roman"/>
          <w:iCs/>
          <w:sz w:val="28"/>
          <w:szCs w:val="28"/>
          <w:shd w:val="clear" w:color="auto" w:fill="FFFFFF"/>
          <w:lang w:val="vi-VN"/>
        </w:rPr>
        <w:t>ộ</w:t>
      </w:r>
      <w:r>
        <w:rPr>
          <w:rFonts w:ascii="Times New Roman" w:hAnsi="Times New Roman" w:cs="Times New Roman"/>
          <w:iCs/>
          <w:sz w:val="28"/>
          <w:szCs w:val="28"/>
          <w:shd w:val="clear" w:color="auto" w:fill="FFFFFF"/>
          <w:lang w:val="vi-VN"/>
        </w:rPr>
        <w:t>i đ</w:t>
      </w:r>
      <w:r>
        <w:rPr>
          <w:rFonts w:ascii="Times New Roman" w:hAnsi="Times New Roman" w:cs="Times New Roman"/>
          <w:iCs/>
          <w:sz w:val="28"/>
          <w:szCs w:val="28"/>
          <w:shd w:val="clear" w:color="auto" w:fill="FFFFFF"/>
          <w:lang w:val="vi-VN"/>
        </w:rPr>
        <w:t>ồ</w:t>
      </w:r>
      <w:r>
        <w:rPr>
          <w:rFonts w:ascii="Times New Roman" w:hAnsi="Times New Roman" w:cs="Times New Roman"/>
          <w:iCs/>
          <w:sz w:val="28"/>
          <w:szCs w:val="28"/>
          <w:shd w:val="clear" w:color="auto" w:fill="FFFFFF"/>
          <w:lang w:val="vi-VN"/>
        </w:rPr>
        <w:t>ng nhân dân t</w:t>
      </w:r>
      <w:r>
        <w:rPr>
          <w:rFonts w:ascii="Times New Roman" w:hAnsi="Times New Roman" w:cs="Times New Roman"/>
          <w:iCs/>
          <w:sz w:val="28"/>
          <w:szCs w:val="28"/>
          <w:shd w:val="clear" w:color="auto" w:fill="FFFFFF"/>
          <w:lang w:val="vi-VN"/>
        </w:rPr>
        <w:t>ỉ</w:t>
      </w:r>
      <w:r>
        <w:rPr>
          <w:rFonts w:ascii="Times New Roman" w:hAnsi="Times New Roman" w:cs="Times New Roman"/>
          <w:iCs/>
          <w:sz w:val="28"/>
          <w:szCs w:val="28"/>
          <w:shd w:val="clear" w:color="auto" w:fill="FFFFFF"/>
          <w:lang w:val="vi-VN"/>
        </w:rPr>
        <w:t>nh thông qua B</w:t>
      </w:r>
      <w:r>
        <w:rPr>
          <w:rFonts w:ascii="Times New Roman" w:hAnsi="Times New Roman" w:cs="Times New Roman"/>
          <w:iCs/>
          <w:sz w:val="28"/>
          <w:szCs w:val="28"/>
          <w:shd w:val="clear" w:color="auto" w:fill="FFFFFF"/>
          <w:lang w:val="vi-VN"/>
        </w:rPr>
        <w:t>ả</w:t>
      </w:r>
      <w:r>
        <w:rPr>
          <w:rFonts w:ascii="Times New Roman" w:hAnsi="Times New Roman" w:cs="Times New Roman"/>
          <w:iCs/>
          <w:sz w:val="28"/>
          <w:szCs w:val="28"/>
          <w:shd w:val="clear" w:color="auto" w:fill="FFFFFF"/>
          <w:lang w:val="vi-VN"/>
        </w:rPr>
        <w:t>ng giá các lo</w:t>
      </w:r>
      <w:r>
        <w:rPr>
          <w:rFonts w:ascii="Times New Roman" w:hAnsi="Times New Roman" w:cs="Times New Roman"/>
          <w:iCs/>
          <w:sz w:val="28"/>
          <w:szCs w:val="28"/>
          <w:shd w:val="clear" w:color="auto" w:fill="FFFFFF"/>
          <w:lang w:val="vi-VN"/>
        </w:rPr>
        <w:t>ạ</w:t>
      </w:r>
      <w:r>
        <w:rPr>
          <w:rFonts w:ascii="Times New Roman" w:hAnsi="Times New Roman" w:cs="Times New Roman"/>
          <w:iCs/>
          <w:sz w:val="28"/>
          <w:szCs w:val="28"/>
          <w:shd w:val="clear" w:color="auto" w:fill="FFFFFF"/>
          <w:lang w:val="vi-VN"/>
        </w:rPr>
        <w:t>i đ</w:t>
      </w:r>
      <w:r>
        <w:rPr>
          <w:rFonts w:ascii="Times New Roman" w:hAnsi="Times New Roman" w:cs="Times New Roman"/>
          <w:iCs/>
          <w:sz w:val="28"/>
          <w:szCs w:val="28"/>
          <w:shd w:val="clear" w:color="auto" w:fill="FFFFFF"/>
          <w:lang w:val="vi-VN"/>
        </w:rPr>
        <w:t>ấ</w:t>
      </w:r>
      <w:r>
        <w:rPr>
          <w:rFonts w:ascii="Times New Roman" w:hAnsi="Times New Roman" w:cs="Times New Roman"/>
          <w:iCs/>
          <w:sz w:val="28"/>
          <w:szCs w:val="28"/>
          <w:shd w:val="clear" w:color="auto" w:fill="FFFFFF"/>
          <w:lang w:val="vi-VN"/>
        </w:rPr>
        <w:t>t trên đ</w:t>
      </w:r>
      <w:r>
        <w:rPr>
          <w:rFonts w:ascii="Times New Roman" w:hAnsi="Times New Roman" w:cs="Times New Roman"/>
          <w:iCs/>
          <w:sz w:val="28"/>
          <w:szCs w:val="28"/>
          <w:shd w:val="clear" w:color="auto" w:fill="FFFFFF"/>
          <w:lang w:val="vi-VN"/>
        </w:rPr>
        <w:t>ị</w:t>
      </w:r>
      <w:r>
        <w:rPr>
          <w:rFonts w:ascii="Times New Roman" w:hAnsi="Times New Roman" w:cs="Times New Roman"/>
          <w:iCs/>
          <w:sz w:val="28"/>
          <w:szCs w:val="28"/>
          <w:shd w:val="clear" w:color="auto" w:fill="FFFFFF"/>
          <w:lang w:val="vi-VN"/>
        </w:rPr>
        <w:t>a bàn t</w:t>
      </w:r>
      <w:r>
        <w:rPr>
          <w:rFonts w:ascii="Times New Roman" w:hAnsi="Times New Roman" w:cs="Times New Roman"/>
          <w:iCs/>
          <w:sz w:val="28"/>
          <w:szCs w:val="28"/>
          <w:shd w:val="clear" w:color="auto" w:fill="FFFFFF"/>
          <w:lang w:val="vi-VN"/>
        </w:rPr>
        <w:t>ỉ</w:t>
      </w:r>
      <w:r>
        <w:rPr>
          <w:rFonts w:ascii="Times New Roman" w:hAnsi="Times New Roman" w:cs="Times New Roman"/>
          <w:iCs/>
          <w:sz w:val="28"/>
          <w:szCs w:val="28"/>
          <w:shd w:val="clear" w:color="auto" w:fill="FFFFFF"/>
          <w:lang w:val="vi-VN"/>
        </w:rPr>
        <w:t>nh Phú Th</w:t>
      </w:r>
      <w:r>
        <w:rPr>
          <w:rFonts w:ascii="Times New Roman" w:hAnsi="Times New Roman" w:cs="Times New Roman"/>
          <w:iCs/>
          <w:sz w:val="28"/>
          <w:szCs w:val="28"/>
          <w:shd w:val="clear" w:color="auto" w:fill="FFFFFF"/>
          <w:lang w:val="vi-VN"/>
        </w:rPr>
        <w:t>ọ</w:t>
      </w:r>
      <w:r>
        <w:rPr>
          <w:rFonts w:ascii="Times New Roman" w:hAnsi="Times New Roman" w:cs="Times New Roman"/>
          <w:iCs/>
          <w:sz w:val="28"/>
          <w:szCs w:val="28"/>
          <w:shd w:val="clear" w:color="auto" w:fill="FFFFFF"/>
          <w:lang w:val="vi-VN"/>
        </w:rPr>
        <w:t xml:space="preserve"> 5 năm (2020-2024);</w:t>
      </w:r>
      <w:r>
        <w:rPr>
          <w:rFonts w:ascii="Arial" w:hAnsi="Arial" w:cs="Arial"/>
          <w:i/>
          <w:iCs/>
          <w:sz w:val="18"/>
          <w:szCs w:val="18"/>
          <w:shd w:val="clear" w:color="auto" w:fill="FFFFFF"/>
          <w:lang w:val="vi-VN"/>
        </w:rPr>
        <w:t xml:space="preserve"> </w:t>
      </w:r>
      <w:r>
        <w:rPr>
          <w:rFonts w:ascii="Times New Roman" w:hAnsi="Times New Roman" w:cs="Times New Roman"/>
          <w:iCs/>
          <w:sz w:val="28"/>
          <w:szCs w:val="28"/>
          <w:shd w:val="clear" w:color="auto" w:fill="FFFFFF"/>
          <w:lang w:val="vi-VN"/>
        </w:rPr>
        <w:t>Ngh</w:t>
      </w:r>
      <w:r>
        <w:rPr>
          <w:rFonts w:ascii="Times New Roman" w:hAnsi="Times New Roman" w:cs="Times New Roman"/>
          <w:iCs/>
          <w:sz w:val="28"/>
          <w:szCs w:val="28"/>
          <w:shd w:val="clear" w:color="auto" w:fill="FFFFFF"/>
          <w:lang w:val="vi-VN"/>
        </w:rPr>
        <w:t>ị</w:t>
      </w:r>
      <w:r>
        <w:rPr>
          <w:rFonts w:ascii="Times New Roman" w:hAnsi="Times New Roman" w:cs="Times New Roman"/>
          <w:iCs/>
          <w:sz w:val="28"/>
          <w:szCs w:val="28"/>
          <w:shd w:val="clear" w:color="auto" w:fill="FFFFFF"/>
          <w:lang w:val="vi-VN"/>
        </w:rPr>
        <w:t xml:space="preserve"> quy</w:t>
      </w:r>
      <w:r>
        <w:rPr>
          <w:rFonts w:ascii="Times New Roman" w:hAnsi="Times New Roman" w:cs="Times New Roman"/>
          <w:iCs/>
          <w:sz w:val="28"/>
          <w:szCs w:val="28"/>
          <w:shd w:val="clear" w:color="auto" w:fill="FFFFFF"/>
          <w:lang w:val="vi-VN"/>
        </w:rPr>
        <w:t>ế</w:t>
      </w:r>
      <w:r>
        <w:rPr>
          <w:rFonts w:ascii="Times New Roman" w:hAnsi="Times New Roman" w:cs="Times New Roman"/>
          <w:iCs/>
          <w:sz w:val="28"/>
          <w:szCs w:val="28"/>
          <w:shd w:val="clear" w:color="auto" w:fill="FFFFFF"/>
          <w:lang w:val="vi-VN"/>
        </w:rPr>
        <w:t>t s</w:t>
      </w:r>
      <w:r>
        <w:rPr>
          <w:rFonts w:ascii="Times New Roman" w:hAnsi="Times New Roman" w:cs="Times New Roman"/>
          <w:iCs/>
          <w:sz w:val="28"/>
          <w:szCs w:val="28"/>
          <w:shd w:val="clear" w:color="auto" w:fill="FFFFFF"/>
          <w:lang w:val="vi-VN"/>
        </w:rPr>
        <w:t>ố</w:t>
      </w:r>
      <w:r>
        <w:rPr>
          <w:rFonts w:ascii="Times New Roman" w:hAnsi="Times New Roman" w:cs="Times New Roman"/>
          <w:iCs/>
          <w:sz w:val="28"/>
          <w:szCs w:val="28"/>
          <w:shd w:val="clear" w:color="auto" w:fill="FFFFFF"/>
          <w:lang w:val="vi-VN"/>
        </w:rPr>
        <w:t> </w:t>
      </w:r>
      <w:hyperlink r:id="rId10" w:tgtFrame="_blank" w:tooltip="Nghị quyết 05/2025/NQ-HĐND" w:history="1">
        <w:r>
          <w:rPr>
            <w:rStyle w:val="Hyperlink"/>
            <w:rFonts w:ascii="Times New Roman" w:hAnsi="Times New Roman" w:cs="Times New Roman"/>
            <w:iCs/>
            <w:color w:val="auto"/>
            <w:sz w:val="28"/>
            <w:szCs w:val="28"/>
            <w:u w:val="none"/>
            <w:shd w:val="clear" w:color="auto" w:fill="FFFFFF"/>
            <w:lang w:val="vi-VN"/>
          </w:rPr>
          <w:t>05/2025/NQ-HĐND</w:t>
        </w:r>
      </w:hyperlink>
      <w:r>
        <w:rPr>
          <w:rFonts w:ascii="Times New Roman" w:hAnsi="Times New Roman" w:cs="Times New Roman"/>
          <w:iCs/>
          <w:sz w:val="28"/>
          <w:szCs w:val="28"/>
          <w:shd w:val="clear" w:color="auto" w:fill="FFFFFF"/>
          <w:lang w:val="vi-VN"/>
        </w:rPr>
        <w:t> ngày 19 tháng 3 năm 2025 c</w:t>
      </w:r>
      <w:r>
        <w:rPr>
          <w:rFonts w:ascii="Times New Roman" w:hAnsi="Times New Roman" w:cs="Times New Roman"/>
          <w:iCs/>
          <w:sz w:val="28"/>
          <w:szCs w:val="28"/>
          <w:shd w:val="clear" w:color="auto" w:fill="FFFFFF"/>
          <w:lang w:val="vi-VN"/>
        </w:rPr>
        <w:t>ủ</w:t>
      </w:r>
      <w:r>
        <w:rPr>
          <w:rFonts w:ascii="Times New Roman" w:hAnsi="Times New Roman" w:cs="Times New Roman"/>
          <w:iCs/>
          <w:sz w:val="28"/>
          <w:szCs w:val="28"/>
          <w:shd w:val="clear" w:color="auto" w:fill="FFFFFF"/>
          <w:lang w:val="vi-VN"/>
        </w:rPr>
        <w:t>a H</w:t>
      </w:r>
      <w:r>
        <w:rPr>
          <w:rFonts w:ascii="Times New Roman" w:hAnsi="Times New Roman" w:cs="Times New Roman"/>
          <w:iCs/>
          <w:sz w:val="28"/>
          <w:szCs w:val="28"/>
          <w:shd w:val="clear" w:color="auto" w:fill="FFFFFF"/>
          <w:lang w:val="vi-VN"/>
        </w:rPr>
        <w:t>ộ</w:t>
      </w:r>
      <w:r>
        <w:rPr>
          <w:rFonts w:ascii="Times New Roman" w:hAnsi="Times New Roman" w:cs="Times New Roman"/>
          <w:iCs/>
          <w:sz w:val="28"/>
          <w:szCs w:val="28"/>
          <w:shd w:val="clear" w:color="auto" w:fill="FFFFFF"/>
          <w:lang w:val="vi-VN"/>
        </w:rPr>
        <w:t>i đ</w:t>
      </w:r>
      <w:r>
        <w:rPr>
          <w:rFonts w:ascii="Times New Roman" w:hAnsi="Times New Roman" w:cs="Times New Roman"/>
          <w:iCs/>
          <w:sz w:val="28"/>
          <w:szCs w:val="28"/>
          <w:shd w:val="clear" w:color="auto" w:fill="FFFFFF"/>
          <w:lang w:val="vi-VN"/>
        </w:rPr>
        <w:t>ồ</w:t>
      </w:r>
      <w:r>
        <w:rPr>
          <w:rFonts w:ascii="Times New Roman" w:hAnsi="Times New Roman" w:cs="Times New Roman"/>
          <w:iCs/>
          <w:sz w:val="28"/>
          <w:szCs w:val="28"/>
          <w:shd w:val="clear" w:color="auto" w:fill="FFFFFF"/>
          <w:lang w:val="vi-VN"/>
        </w:rPr>
        <w:t>ng nhân dân t</w:t>
      </w:r>
      <w:r>
        <w:rPr>
          <w:rFonts w:ascii="Times New Roman" w:hAnsi="Times New Roman" w:cs="Times New Roman"/>
          <w:iCs/>
          <w:sz w:val="28"/>
          <w:szCs w:val="28"/>
          <w:shd w:val="clear" w:color="auto" w:fill="FFFFFF"/>
          <w:lang w:val="vi-VN"/>
        </w:rPr>
        <w:t>ỉ</w:t>
      </w:r>
      <w:r>
        <w:rPr>
          <w:rFonts w:ascii="Times New Roman" w:hAnsi="Times New Roman" w:cs="Times New Roman"/>
          <w:iCs/>
          <w:sz w:val="28"/>
          <w:szCs w:val="28"/>
          <w:shd w:val="clear" w:color="auto" w:fill="FFFFFF"/>
          <w:lang w:val="vi-VN"/>
        </w:rPr>
        <w:t>nh Phú Th</w:t>
      </w:r>
      <w:r>
        <w:rPr>
          <w:rFonts w:ascii="Times New Roman" w:hAnsi="Times New Roman" w:cs="Times New Roman"/>
          <w:iCs/>
          <w:sz w:val="28"/>
          <w:szCs w:val="28"/>
          <w:shd w:val="clear" w:color="auto" w:fill="FFFFFF"/>
          <w:lang w:val="vi-VN"/>
        </w:rPr>
        <w:t>ọ</w:t>
      </w:r>
      <w:r>
        <w:rPr>
          <w:rFonts w:ascii="Times New Roman" w:hAnsi="Times New Roman" w:cs="Times New Roman"/>
          <w:iCs/>
          <w:sz w:val="28"/>
          <w:szCs w:val="28"/>
          <w:shd w:val="clear" w:color="auto" w:fill="FFFFFF"/>
          <w:lang w:val="vi-VN"/>
        </w:rPr>
        <w:t xml:space="preserve"> s</w:t>
      </w:r>
      <w:r>
        <w:rPr>
          <w:rFonts w:ascii="Times New Roman" w:hAnsi="Times New Roman" w:cs="Times New Roman"/>
          <w:iCs/>
          <w:sz w:val="28"/>
          <w:szCs w:val="28"/>
          <w:shd w:val="clear" w:color="auto" w:fill="FFFFFF"/>
          <w:lang w:val="vi-VN"/>
        </w:rPr>
        <w:t>ử</w:t>
      </w:r>
      <w:r>
        <w:rPr>
          <w:rFonts w:ascii="Times New Roman" w:hAnsi="Times New Roman" w:cs="Times New Roman"/>
          <w:iCs/>
          <w:sz w:val="28"/>
          <w:szCs w:val="28"/>
          <w:shd w:val="clear" w:color="auto" w:fill="FFFFFF"/>
          <w:lang w:val="vi-VN"/>
        </w:rPr>
        <w:t>a đ</w:t>
      </w:r>
      <w:r>
        <w:rPr>
          <w:rFonts w:ascii="Times New Roman" w:hAnsi="Times New Roman" w:cs="Times New Roman"/>
          <w:iCs/>
          <w:sz w:val="28"/>
          <w:szCs w:val="28"/>
          <w:shd w:val="clear" w:color="auto" w:fill="FFFFFF"/>
          <w:lang w:val="vi-VN"/>
        </w:rPr>
        <w:t>ổ</w:t>
      </w:r>
      <w:r>
        <w:rPr>
          <w:rFonts w:ascii="Times New Roman" w:hAnsi="Times New Roman" w:cs="Times New Roman"/>
          <w:iCs/>
          <w:sz w:val="28"/>
          <w:szCs w:val="28"/>
          <w:shd w:val="clear" w:color="auto" w:fill="FFFFFF"/>
          <w:lang w:val="vi-VN"/>
        </w:rPr>
        <w:t>i, b</w:t>
      </w:r>
      <w:r>
        <w:rPr>
          <w:rFonts w:ascii="Times New Roman" w:hAnsi="Times New Roman" w:cs="Times New Roman"/>
          <w:iCs/>
          <w:sz w:val="28"/>
          <w:szCs w:val="28"/>
          <w:shd w:val="clear" w:color="auto" w:fill="FFFFFF"/>
          <w:lang w:val="vi-VN"/>
        </w:rPr>
        <w:t>ổ</w:t>
      </w:r>
      <w:r>
        <w:rPr>
          <w:rFonts w:ascii="Times New Roman" w:hAnsi="Times New Roman" w:cs="Times New Roman"/>
          <w:iCs/>
          <w:sz w:val="28"/>
          <w:szCs w:val="28"/>
          <w:shd w:val="clear" w:color="auto" w:fill="FFFFFF"/>
          <w:lang w:val="vi-VN"/>
        </w:rPr>
        <w:t xml:space="preserve"> sung m</w:t>
      </w:r>
      <w:r>
        <w:rPr>
          <w:rFonts w:ascii="Times New Roman" w:hAnsi="Times New Roman" w:cs="Times New Roman"/>
          <w:iCs/>
          <w:sz w:val="28"/>
          <w:szCs w:val="28"/>
          <w:shd w:val="clear" w:color="auto" w:fill="FFFFFF"/>
          <w:lang w:val="vi-VN"/>
        </w:rPr>
        <w:t>ộ</w:t>
      </w:r>
      <w:r>
        <w:rPr>
          <w:rFonts w:ascii="Times New Roman" w:hAnsi="Times New Roman" w:cs="Times New Roman"/>
          <w:iCs/>
          <w:sz w:val="28"/>
          <w:szCs w:val="28"/>
          <w:shd w:val="clear" w:color="auto" w:fill="FFFFFF"/>
          <w:lang w:val="vi-VN"/>
        </w:rPr>
        <w:t>t s</w:t>
      </w:r>
      <w:r>
        <w:rPr>
          <w:rFonts w:ascii="Times New Roman" w:hAnsi="Times New Roman" w:cs="Times New Roman"/>
          <w:iCs/>
          <w:sz w:val="28"/>
          <w:szCs w:val="28"/>
          <w:shd w:val="clear" w:color="auto" w:fill="FFFFFF"/>
          <w:lang w:val="vi-VN"/>
        </w:rPr>
        <w:t>ố</w:t>
      </w:r>
      <w:r>
        <w:rPr>
          <w:rFonts w:ascii="Times New Roman" w:hAnsi="Times New Roman" w:cs="Times New Roman"/>
          <w:iCs/>
          <w:sz w:val="28"/>
          <w:szCs w:val="28"/>
          <w:shd w:val="clear" w:color="auto" w:fill="FFFFFF"/>
          <w:lang w:val="vi-VN"/>
        </w:rPr>
        <w:t xml:space="preserve"> đi</w:t>
      </w:r>
      <w:r>
        <w:rPr>
          <w:rFonts w:ascii="Times New Roman" w:hAnsi="Times New Roman" w:cs="Times New Roman"/>
          <w:iCs/>
          <w:sz w:val="28"/>
          <w:szCs w:val="28"/>
          <w:shd w:val="clear" w:color="auto" w:fill="FFFFFF"/>
          <w:lang w:val="vi-VN"/>
        </w:rPr>
        <w:t>ề</w:t>
      </w:r>
      <w:r>
        <w:rPr>
          <w:rFonts w:ascii="Times New Roman" w:hAnsi="Times New Roman" w:cs="Times New Roman"/>
          <w:iCs/>
          <w:sz w:val="28"/>
          <w:szCs w:val="28"/>
          <w:shd w:val="clear" w:color="auto" w:fill="FFFFFF"/>
          <w:lang w:val="vi-VN"/>
        </w:rPr>
        <w:t>u c</w:t>
      </w:r>
      <w:r>
        <w:rPr>
          <w:rFonts w:ascii="Times New Roman" w:hAnsi="Times New Roman" w:cs="Times New Roman"/>
          <w:iCs/>
          <w:sz w:val="28"/>
          <w:szCs w:val="28"/>
          <w:shd w:val="clear" w:color="auto" w:fill="FFFFFF"/>
          <w:lang w:val="vi-VN"/>
        </w:rPr>
        <w:t>ủ</w:t>
      </w:r>
      <w:r>
        <w:rPr>
          <w:rFonts w:ascii="Times New Roman" w:hAnsi="Times New Roman" w:cs="Times New Roman"/>
          <w:iCs/>
          <w:sz w:val="28"/>
          <w:szCs w:val="28"/>
          <w:shd w:val="clear" w:color="auto" w:fill="FFFFFF"/>
          <w:lang w:val="vi-VN"/>
        </w:rPr>
        <w:t>a Ngh</w:t>
      </w:r>
      <w:r>
        <w:rPr>
          <w:rFonts w:ascii="Times New Roman" w:hAnsi="Times New Roman" w:cs="Times New Roman"/>
          <w:iCs/>
          <w:sz w:val="28"/>
          <w:szCs w:val="28"/>
          <w:shd w:val="clear" w:color="auto" w:fill="FFFFFF"/>
          <w:lang w:val="vi-VN"/>
        </w:rPr>
        <w:t>ị</w:t>
      </w:r>
      <w:r>
        <w:rPr>
          <w:rFonts w:ascii="Times New Roman" w:hAnsi="Times New Roman" w:cs="Times New Roman"/>
          <w:iCs/>
          <w:sz w:val="28"/>
          <w:szCs w:val="28"/>
          <w:shd w:val="clear" w:color="auto" w:fill="FFFFFF"/>
          <w:lang w:val="vi-VN"/>
        </w:rPr>
        <w:t xml:space="preserve"> quy</w:t>
      </w:r>
      <w:r>
        <w:rPr>
          <w:rFonts w:ascii="Times New Roman" w:hAnsi="Times New Roman" w:cs="Times New Roman"/>
          <w:iCs/>
          <w:sz w:val="28"/>
          <w:szCs w:val="28"/>
          <w:shd w:val="clear" w:color="auto" w:fill="FFFFFF"/>
          <w:lang w:val="vi-VN"/>
        </w:rPr>
        <w:t>ế</w:t>
      </w:r>
      <w:r>
        <w:rPr>
          <w:rFonts w:ascii="Times New Roman" w:hAnsi="Times New Roman" w:cs="Times New Roman"/>
          <w:iCs/>
          <w:sz w:val="28"/>
          <w:szCs w:val="28"/>
          <w:shd w:val="clear" w:color="auto" w:fill="FFFFFF"/>
          <w:lang w:val="vi-VN"/>
        </w:rPr>
        <w:t>t s</w:t>
      </w:r>
      <w:r>
        <w:rPr>
          <w:rFonts w:ascii="Times New Roman" w:hAnsi="Times New Roman" w:cs="Times New Roman"/>
          <w:iCs/>
          <w:sz w:val="28"/>
          <w:szCs w:val="28"/>
          <w:shd w:val="clear" w:color="auto" w:fill="FFFFFF"/>
          <w:lang w:val="vi-VN"/>
        </w:rPr>
        <w:t>ố</w:t>
      </w:r>
      <w:r>
        <w:rPr>
          <w:rFonts w:ascii="Times New Roman" w:hAnsi="Times New Roman" w:cs="Times New Roman"/>
          <w:iCs/>
          <w:sz w:val="28"/>
          <w:szCs w:val="28"/>
          <w:shd w:val="clear" w:color="auto" w:fill="FFFFFF"/>
          <w:lang w:val="vi-VN"/>
        </w:rPr>
        <w:t> </w:t>
      </w:r>
      <w:hyperlink r:id="rId11" w:tgtFrame="_blank" w:tooltip="Nghị quyết 22/2019/NQ-HĐND" w:history="1">
        <w:r>
          <w:rPr>
            <w:rStyle w:val="Hyperlink"/>
            <w:rFonts w:ascii="Times New Roman" w:hAnsi="Times New Roman" w:cs="Times New Roman"/>
            <w:iCs/>
            <w:color w:val="auto"/>
            <w:sz w:val="28"/>
            <w:szCs w:val="28"/>
            <w:u w:val="none"/>
            <w:shd w:val="clear" w:color="auto" w:fill="FFFFFF"/>
            <w:lang w:val="vi-VN"/>
          </w:rPr>
          <w:t>22/2019/NQ-HĐND</w:t>
        </w:r>
      </w:hyperlink>
      <w:r>
        <w:rPr>
          <w:rFonts w:ascii="Times New Roman" w:hAnsi="Times New Roman" w:cs="Times New Roman"/>
          <w:iCs/>
          <w:sz w:val="28"/>
          <w:szCs w:val="28"/>
          <w:shd w:val="clear" w:color="auto" w:fill="FFFFFF"/>
          <w:lang w:val="vi-VN"/>
        </w:rPr>
        <w:t> ngày 14 tháng 12 năm 2019 và Ngh</w:t>
      </w:r>
      <w:r>
        <w:rPr>
          <w:rFonts w:ascii="Times New Roman" w:hAnsi="Times New Roman" w:cs="Times New Roman"/>
          <w:iCs/>
          <w:sz w:val="28"/>
          <w:szCs w:val="28"/>
          <w:shd w:val="clear" w:color="auto" w:fill="FFFFFF"/>
          <w:lang w:val="vi-VN"/>
        </w:rPr>
        <w:t>ị</w:t>
      </w:r>
      <w:r>
        <w:rPr>
          <w:rFonts w:ascii="Times New Roman" w:hAnsi="Times New Roman" w:cs="Times New Roman"/>
          <w:iCs/>
          <w:sz w:val="28"/>
          <w:szCs w:val="28"/>
          <w:shd w:val="clear" w:color="auto" w:fill="FFFFFF"/>
          <w:lang w:val="vi-VN"/>
        </w:rPr>
        <w:t xml:space="preserve"> quy</w:t>
      </w:r>
      <w:r>
        <w:rPr>
          <w:rFonts w:ascii="Times New Roman" w:hAnsi="Times New Roman" w:cs="Times New Roman"/>
          <w:iCs/>
          <w:sz w:val="28"/>
          <w:szCs w:val="28"/>
          <w:shd w:val="clear" w:color="auto" w:fill="FFFFFF"/>
          <w:lang w:val="vi-VN"/>
        </w:rPr>
        <w:t>ế</w:t>
      </w:r>
      <w:r>
        <w:rPr>
          <w:rFonts w:ascii="Times New Roman" w:hAnsi="Times New Roman" w:cs="Times New Roman"/>
          <w:iCs/>
          <w:sz w:val="28"/>
          <w:szCs w:val="28"/>
          <w:shd w:val="clear" w:color="auto" w:fill="FFFFFF"/>
          <w:lang w:val="vi-VN"/>
        </w:rPr>
        <w:t>t s</w:t>
      </w:r>
      <w:r>
        <w:rPr>
          <w:rFonts w:ascii="Times New Roman" w:hAnsi="Times New Roman" w:cs="Times New Roman"/>
          <w:iCs/>
          <w:sz w:val="28"/>
          <w:szCs w:val="28"/>
          <w:shd w:val="clear" w:color="auto" w:fill="FFFFFF"/>
          <w:lang w:val="vi-VN"/>
        </w:rPr>
        <w:t>ố</w:t>
      </w:r>
      <w:r>
        <w:rPr>
          <w:rFonts w:ascii="Times New Roman" w:hAnsi="Times New Roman" w:cs="Times New Roman"/>
          <w:iCs/>
          <w:sz w:val="28"/>
          <w:szCs w:val="28"/>
          <w:shd w:val="clear" w:color="auto" w:fill="FFFFFF"/>
          <w:lang w:val="vi-VN"/>
        </w:rPr>
        <w:t xml:space="preserve"> 24/2021/NQ- HĐND ngày 09 tháng 12 năm 2021 c</w:t>
      </w:r>
      <w:r>
        <w:rPr>
          <w:rFonts w:ascii="Times New Roman" w:hAnsi="Times New Roman" w:cs="Times New Roman"/>
          <w:iCs/>
          <w:sz w:val="28"/>
          <w:szCs w:val="28"/>
          <w:shd w:val="clear" w:color="auto" w:fill="FFFFFF"/>
          <w:lang w:val="vi-VN"/>
        </w:rPr>
        <w:t>ủ</w:t>
      </w:r>
      <w:r>
        <w:rPr>
          <w:rFonts w:ascii="Times New Roman" w:hAnsi="Times New Roman" w:cs="Times New Roman"/>
          <w:iCs/>
          <w:sz w:val="28"/>
          <w:szCs w:val="28"/>
          <w:shd w:val="clear" w:color="auto" w:fill="FFFFFF"/>
          <w:lang w:val="vi-VN"/>
        </w:rPr>
        <w:t>a H</w:t>
      </w:r>
      <w:r>
        <w:rPr>
          <w:rFonts w:ascii="Times New Roman" w:hAnsi="Times New Roman" w:cs="Times New Roman"/>
          <w:iCs/>
          <w:sz w:val="28"/>
          <w:szCs w:val="28"/>
          <w:shd w:val="clear" w:color="auto" w:fill="FFFFFF"/>
          <w:lang w:val="vi-VN"/>
        </w:rPr>
        <w:t>ộ</w:t>
      </w:r>
      <w:r>
        <w:rPr>
          <w:rFonts w:ascii="Times New Roman" w:hAnsi="Times New Roman" w:cs="Times New Roman"/>
          <w:iCs/>
          <w:sz w:val="28"/>
          <w:szCs w:val="28"/>
          <w:shd w:val="clear" w:color="auto" w:fill="FFFFFF"/>
          <w:lang w:val="vi-VN"/>
        </w:rPr>
        <w:t>i đ</w:t>
      </w:r>
      <w:r>
        <w:rPr>
          <w:rFonts w:ascii="Times New Roman" w:hAnsi="Times New Roman" w:cs="Times New Roman"/>
          <w:iCs/>
          <w:sz w:val="28"/>
          <w:szCs w:val="28"/>
          <w:shd w:val="clear" w:color="auto" w:fill="FFFFFF"/>
          <w:lang w:val="vi-VN"/>
        </w:rPr>
        <w:t>ồ</w:t>
      </w:r>
      <w:r>
        <w:rPr>
          <w:rFonts w:ascii="Times New Roman" w:hAnsi="Times New Roman" w:cs="Times New Roman"/>
          <w:iCs/>
          <w:sz w:val="28"/>
          <w:szCs w:val="28"/>
          <w:shd w:val="clear" w:color="auto" w:fill="FFFFFF"/>
          <w:lang w:val="vi-VN"/>
        </w:rPr>
        <w:t>ng nhân dân t</w:t>
      </w:r>
      <w:r>
        <w:rPr>
          <w:rFonts w:ascii="Times New Roman" w:hAnsi="Times New Roman" w:cs="Times New Roman"/>
          <w:iCs/>
          <w:sz w:val="28"/>
          <w:szCs w:val="28"/>
          <w:shd w:val="clear" w:color="auto" w:fill="FFFFFF"/>
          <w:lang w:val="vi-VN"/>
        </w:rPr>
        <w:t>ỉ</w:t>
      </w:r>
      <w:r>
        <w:rPr>
          <w:rFonts w:ascii="Times New Roman" w:hAnsi="Times New Roman" w:cs="Times New Roman"/>
          <w:iCs/>
          <w:sz w:val="28"/>
          <w:szCs w:val="28"/>
          <w:shd w:val="clear" w:color="auto" w:fill="FFFFFF"/>
          <w:lang w:val="vi-VN"/>
        </w:rPr>
        <w:t>nh Phú T</w:t>
      </w:r>
      <w:r>
        <w:rPr>
          <w:rFonts w:ascii="Times New Roman" w:hAnsi="Times New Roman" w:cs="Times New Roman"/>
          <w:iCs/>
          <w:sz w:val="28"/>
          <w:szCs w:val="28"/>
          <w:shd w:val="clear" w:color="auto" w:fill="FFFFFF"/>
          <w:lang w:val="vi-VN"/>
        </w:rPr>
        <w:t>h</w:t>
      </w:r>
      <w:r>
        <w:rPr>
          <w:rFonts w:ascii="Times New Roman" w:hAnsi="Times New Roman" w:cs="Times New Roman"/>
          <w:iCs/>
          <w:sz w:val="28"/>
          <w:szCs w:val="28"/>
          <w:shd w:val="clear" w:color="auto" w:fill="FFFFFF"/>
          <w:lang w:val="vi-VN"/>
        </w:rPr>
        <w:t>ọ</w:t>
      </w:r>
      <w:r>
        <w:rPr>
          <w:rFonts w:ascii="Times New Roman" w:hAnsi="Times New Roman" w:cs="Times New Roman"/>
          <w:iCs/>
          <w:sz w:val="28"/>
          <w:szCs w:val="28"/>
          <w:shd w:val="clear" w:color="auto" w:fill="FFFFFF"/>
          <w:lang w:val="vi-VN"/>
        </w:rPr>
        <w:t xml:space="preserve"> thông qua B</w:t>
      </w:r>
      <w:r>
        <w:rPr>
          <w:rFonts w:ascii="Times New Roman" w:hAnsi="Times New Roman" w:cs="Times New Roman"/>
          <w:iCs/>
          <w:sz w:val="28"/>
          <w:szCs w:val="28"/>
          <w:shd w:val="clear" w:color="auto" w:fill="FFFFFF"/>
          <w:lang w:val="vi-VN"/>
        </w:rPr>
        <w:t>ả</w:t>
      </w:r>
      <w:r>
        <w:rPr>
          <w:rFonts w:ascii="Times New Roman" w:hAnsi="Times New Roman" w:cs="Times New Roman"/>
          <w:iCs/>
          <w:sz w:val="28"/>
          <w:szCs w:val="28"/>
          <w:shd w:val="clear" w:color="auto" w:fill="FFFFFF"/>
          <w:lang w:val="vi-VN"/>
        </w:rPr>
        <w:t>ng giá các lo</w:t>
      </w:r>
      <w:r>
        <w:rPr>
          <w:rFonts w:ascii="Times New Roman" w:hAnsi="Times New Roman" w:cs="Times New Roman"/>
          <w:iCs/>
          <w:sz w:val="28"/>
          <w:szCs w:val="28"/>
          <w:shd w:val="clear" w:color="auto" w:fill="FFFFFF"/>
          <w:lang w:val="vi-VN"/>
        </w:rPr>
        <w:t>ạ</w:t>
      </w:r>
      <w:r>
        <w:rPr>
          <w:rFonts w:ascii="Times New Roman" w:hAnsi="Times New Roman" w:cs="Times New Roman"/>
          <w:iCs/>
          <w:sz w:val="28"/>
          <w:szCs w:val="28"/>
          <w:shd w:val="clear" w:color="auto" w:fill="FFFFFF"/>
          <w:lang w:val="vi-VN"/>
        </w:rPr>
        <w:t>i đ</w:t>
      </w:r>
      <w:r>
        <w:rPr>
          <w:rFonts w:ascii="Times New Roman" w:hAnsi="Times New Roman" w:cs="Times New Roman"/>
          <w:iCs/>
          <w:sz w:val="28"/>
          <w:szCs w:val="28"/>
          <w:shd w:val="clear" w:color="auto" w:fill="FFFFFF"/>
          <w:lang w:val="vi-VN"/>
        </w:rPr>
        <w:t>ấ</w:t>
      </w:r>
      <w:r>
        <w:rPr>
          <w:rFonts w:ascii="Times New Roman" w:hAnsi="Times New Roman" w:cs="Times New Roman"/>
          <w:iCs/>
          <w:sz w:val="28"/>
          <w:szCs w:val="28"/>
          <w:shd w:val="clear" w:color="auto" w:fill="FFFFFF"/>
          <w:lang w:val="vi-VN"/>
        </w:rPr>
        <w:t>t trên đ</w:t>
      </w:r>
      <w:r>
        <w:rPr>
          <w:rFonts w:ascii="Times New Roman" w:hAnsi="Times New Roman" w:cs="Times New Roman"/>
          <w:iCs/>
          <w:sz w:val="28"/>
          <w:szCs w:val="28"/>
          <w:shd w:val="clear" w:color="auto" w:fill="FFFFFF"/>
          <w:lang w:val="vi-VN"/>
        </w:rPr>
        <w:t>ị</w:t>
      </w:r>
      <w:r>
        <w:rPr>
          <w:rFonts w:ascii="Times New Roman" w:hAnsi="Times New Roman" w:cs="Times New Roman"/>
          <w:iCs/>
          <w:sz w:val="28"/>
          <w:szCs w:val="28"/>
          <w:shd w:val="clear" w:color="auto" w:fill="FFFFFF"/>
          <w:lang w:val="vi-VN"/>
        </w:rPr>
        <w:t>a bàn t</w:t>
      </w:r>
      <w:r>
        <w:rPr>
          <w:rFonts w:ascii="Times New Roman" w:hAnsi="Times New Roman" w:cs="Times New Roman"/>
          <w:iCs/>
          <w:sz w:val="28"/>
          <w:szCs w:val="28"/>
          <w:shd w:val="clear" w:color="auto" w:fill="FFFFFF"/>
          <w:lang w:val="vi-VN"/>
        </w:rPr>
        <w:t>ỉ</w:t>
      </w:r>
      <w:r>
        <w:rPr>
          <w:rFonts w:ascii="Times New Roman" w:hAnsi="Times New Roman" w:cs="Times New Roman"/>
          <w:iCs/>
          <w:sz w:val="28"/>
          <w:szCs w:val="28"/>
          <w:shd w:val="clear" w:color="auto" w:fill="FFFFFF"/>
          <w:lang w:val="vi-VN"/>
        </w:rPr>
        <w:t>nh Phú Th</w:t>
      </w:r>
      <w:r>
        <w:rPr>
          <w:rFonts w:ascii="Times New Roman" w:hAnsi="Times New Roman" w:cs="Times New Roman"/>
          <w:iCs/>
          <w:sz w:val="28"/>
          <w:szCs w:val="28"/>
          <w:shd w:val="clear" w:color="auto" w:fill="FFFFFF"/>
          <w:lang w:val="vi-VN"/>
        </w:rPr>
        <w:t>ọ</w:t>
      </w:r>
      <w:r>
        <w:rPr>
          <w:rFonts w:ascii="Times New Roman" w:hAnsi="Times New Roman" w:cs="Times New Roman"/>
          <w:iCs/>
          <w:sz w:val="28"/>
          <w:szCs w:val="28"/>
          <w:shd w:val="clear" w:color="auto" w:fill="FFFFFF"/>
          <w:lang w:val="vi-VN"/>
        </w:rPr>
        <w:t xml:space="preserve"> 05 năm (2020 - 2024);</w:t>
      </w:r>
    </w:p>
    <w:p w:rsidR="009D1FE9" w:rsidRDefault="00423CD0">
      <w:pPr>
        <w:shd w:val="clear" w:color="auto" w:fill="FFFFFF"/>
        <w:spacing w:before="60" w:after="60" w:line="288" w:lineRule="auto"/>
        <w:ind w:firstLine="709"/>
        <w:rPr>
          <w:rFonts w:ascii="Times New Roman" w:eastAsia="Times New Roman" w:hAnsi="Times New Roman" w:cs="Times New Roman"/>
          <w:i/>
          <w:sz w:val="28"/>
          <w:szCs w:val="28"/>
          <w:lang w:val="vi-VN"/>
        </w:rPr>
      </w:pPr>
      <w:r>
        <w:rPr>
          <w:rFonts w:ascii="Times New Roman" w:eastAsia="Times New Roman" w:hAnsi="Times New Roman" w:cs="Times New Roman"/>
          <w:sz w:val="28"/>
          <w:szCs w:val="28"/>
          <w:lang w:val="vi-VN"/>
        </w:rPr>
        <w:lastRenderedPageBreak/>
        <w:t>c)</w:t>
      </w:r>
      <w:r>
        <w:rPr>
          <w:rFonts w:ascii="Times New Roman" w:eastAsia="Times New Roman" w:hAnsi="Times New Roman" w:cs="Times New Roman"/>
          <w:i/>
          <w:sz w:val="28"/>
          <w:szCs w:val="28"/>
          <w:lang w:val="vi-VN"/>
        </w:rPr>
        <w:t xml:space="preserve"> </w:t>
      </w:r>
      <w:r>
        <w:rPr>
          <w:rStyle w:val="Emphasis"/>
          <w:rFonts w:ascii="Times New Roman" w:hAnsi="Times New Roman" w:cs="Times New Roman"/>
          <w:i w:val="0"/>
          <w:sz w:val="28"/>
          <w:szCs w:val="28"/>
          <w:lang w:val="vi-VN"/>
        </w:rPr>
        <w:t>Ngh</w:t>
      </w:r>
      <w:r>
        <w:rPr>
          <w:rStyle w:val="Emphasis"/>
          <w:rFonts w:ascii="Times New Roman" w:hAnsi="Times New Roman" w:cs="Times New Roman"/>
          <w:i w:val="0"/>
          <w:sz w:val="28"/>
          <w:szCs w:val="28"/>
          <w:lang w:val="vi-VN"/>
        </w:rPr>
        <w:t>ị</w:t>
      </w:r>
      <w:r>
        <w:rPr>
          <w:rStyle w:val="Emphasis"/>
          <w:rFonts w:ascii="Times New Roman" w:hAnsi="Times New Roman" w:cs="Times New Roman"/>
          <w:i w:val="0"/>
          <w:sz w:val="28"/>
          <w:szCs w:val="28"/>
          <w:lang w:val="vi-VN"/>
        </w:rPr>
        <w:t xml:space="preserve"> quy</w:t>
      </w:r>
      <w:r>
        <w:rPr>
          <w:rStyle w:val="Emphasis"/>
          <w:rFonts w:ascii="Times New Roman" w:hAnsi="Times New Roman" w:cs="Times New Roman"/>
          <w:i w:val="0"/>
          <w:sz w:val="28"/>
          <w:szCs w:val="28"/>
          <w:lang w:val="vi-VN"/>
        </w:rPr>
        <w:t>ế</w:t>
      </w:r>
      <w:r>
        <w:rPr>
          <w:rStyle w:val="Emphasis"/>
          <w:rFonts w:ascii="Times New Roman" w:hAnsi="Times New Roman" w:cs="Times New Roman"/>
          <w:i w:val="0"/>
          <w:sz w:val="28"/>
          <w:szCs w:val="28"/>
          <w:lang w:val="vi-VN"/>
        </w:rPr>
        <w:t>t s</w:t>
      </w:r>
      <w:r>
        <w:rPr>
          <w:rStyle w:val="Emphasis"/>
          <w:rFonts w:ascii="Times New Roman" w:hAnsi="Times New Roman" w:cs="Times New Roman"/>
          <w:i w:val="0"/>
          <w:sz w:val="28"/>
          <w:szCs w:val="28"/>
          <w:lang w:val="vi-VN"/>
        </w:rPr>
        <w:t>ố</w:t>
      </w:r>
      <w:r>
        <w:rPr>
          <w:rStyle w:val="Emphasis"/>
          <w:rFonts w:ascii="Times New Roman" w:hAnsi="Times New Roman" w:cs="Times New Roman"/>
          <w:i w:val="0"/>
          <w:sz w:val="28"/>
          <w:szCs w:val="28"/>
          <w:lang w:val="vi-VN"/>
        </w:rPr>
        <w:t xml:space="preserve"> 217/NQ-HĐND ngày 11 tháng 12 năm 2019 c</w:t>
      </w:r>
      <w:r>
        <w:rPr>
          <w:rStyle w:val="Emphasis"/>
          <w:rFonts w:ascii="Times New Roman" w:hAnsi="Times New Roman" w:cs="Times New Roman"/>
          <w:i w:val="0"/>
          <w:sz w:val="28"/>
          <w:szCs w:val="28"/>
          <w:lang w:val="vi-VN"/>
        </w:rPr>
        <w:t>ủ</w:t>
      </w:r>
      <w:r>
        <w:rPr>
          <w:rStyle w:val="Emphasis"/>
          <w:rFonts w:ascii="Times New Roman" w:hAnsi="Times New Roman" w:cs="Times New Roman"/>
          <w:i w:val="0"/>
          <w:sz w:val="28"/>
          <w:szCs w:val="28"/>
          <w:lang w:val="vi-VN"/>
        </w:rPr>
        <w:t>a H</w:t>
      </w:r>
      <w:r>
        <w:rPr>
          <w:rStyle w:val="Emphasis"/>
          <w:rFonts w:ascii="Times New Roman" w:hAnsi="Times New Roman" w:cs="Times New Roman"/>
          <w:i w:val="0"/>
          <w:sz w:val="28"/>
          <w:szCs w:val="28"/>
          <w:lang w:val="vi-VN"/>
        </w:rPr>
        <w:t>ộ</w:t>
      </w:r>
      <w:r>
        <w:rPr>
          <w:rStyle w:val="Emphasis"/>
          <w:rFonts w:ascii="Times New Roman" w:hAnsi="Times New Roman" w:cs="Times New Roman"/>
          <w:i w:val="0"/>
          <w:sz w:val="28"/>
          <w:szCs w:val="28"/>
          <w:lang w:val="vi-VN"/>
        </w:rPr>
        <w:t>i đ</w:t>
      </w:r>
      <w:r>
        <w:rPr>
          <w:rStyle w:val="Emphasis"/>
          <w:rFonts w:ascii="Times New Roman" w:hAnsi="Times New Roman" w:cs="Times New Roman"/>
          <w:i w:val="0"/>
          <w:sz w:val="28"/>
          <w:szCs w:val="28"/>
          <w:lang w:val="vi-VN"/>
        </w:rPr>
        <w:t>ồ</w:t>
      </w:r>
      <w:r>
        <w:rPr>
          <w:rStyle w:val="Emphasis"/>
          <w:rFonts w:ascii="Times New Roman" w:hAnsi="Times New Roman" w:cs="Times New Roman"/>
          <w:i w:val="0"/>
          <w:sz w:val="28"/>
          <w:szCs w:val="28"/>
          <w:lang w:val="vi-VN"/>
        </w:rPr>
        <w:t>ng nhân dân t</w:t>
      </w:r>
      <w:r>
        <w:rPr>
          <w:rStyle w:val="Emphasis"/>
          <w:rFonts w:ascii="Times New Roman" w:hAnsi="Times New Roman" w:cs="Times New Roman"/>
          <w:i w:val="0"/>
          <w:sz w:val="28"/>
          <w:szCs w:val="28"/>
          <w:lang w:val="vi-VN"/>
        </w:rPr>
        <w:t>ỉ</w:t>
      </w:r>
      <w:r>
        <w:rPr>
          <w:rStyle w:val="Emphasis"/>
          <w:rFonts w:ascii="Times New Roman" w:hAnsi="Times New Roman" w:cs="Times New Roman"/>
          <w:i w:val="0"/>
          <w:sz w:val="28"/>
          <w:szCs w:val="28"/>
          <w:lang w:val="vi-VN"/>
        </w:rPr>
        <w:t>nh Hoà Bình khóa XVI, k</w:t>
      </w:r>
      <w:r>
        <w:rPr>
          <w:rStyle w:val="Emphasis"/>
          <w:rFonts w:ascii="Times New Roman" w:hAnsi="Times New Roman" w:cs="Times New Roman"/>
          <w:i w:val="0"/>
          <w:sz w:val="28"/>
          <w:szCs w:val="28"/>
          <w:lang w:val="vi-VN"/>
        </w:rPr>
        <w:t>ỳ</w:t>
      </w:r>
      <w:r>
        <w:rPr>
          <w:rStyle w:val="Emphasis"/>
          <w:rFonts w:ascii="Times New Roman" w:hAnsi="Times New Roman" w:cs="Times New Roman"/>
          <w:i w:val="0"/>
          <w:sz w:val="28"/>
          <w:szCs w:val="28"/>
          <w:lang w:val="vi-VN"/>
        </w:rPr>
        <w:t xml:space="preserve"> h</w:t>
      </w:r>
      <w:r>
        <w:rPr>
          <w:rStyle w:val="Emphasis"/>
          <w:rFonts w:ascii="Times New Roman" w:hAnsi="Times New Roman" w:cs="Times New Roman"/>
          <w:i w:val="0"/>
          <w:sz w:val="28"/>
          <w:szCs w:val="28"/>
          <w:lang w:val="vi-VN"/>
        </w:rPr>
        <w:t>ọ</w:t>
      </w:r>
      <w:r>
        <w:rPr>
          <w:rStyle w:val="Emphasis"/>
          <w:rFonts w:ascii="Times New Roman" w:hAnsi="Times New Roman" w:cs="Times New Roman"/>
          <w:i w:val="0"/>
          <w:sz w:val="28"/>
          <w:szCs w:val="28"/>
          <w:lang w:val="vi-VN"/>
        </w:rPr>
        <w:t>p l</w:t>
      </w:r>
      <w:r>
        <w:rPr>
          <w:rStyle w:val="Emphasis"/>
          <w:rFonts w:ascii="Times New Roman" w:hAnsi="Times New Roman" w:cs="Times New Roman"/>
          <w:i w:val="0"/>
          <w:sz w:val="28"/>
          <w:szCs w:val="28"/>
          <w:lang w:val="vi-VN"/>
        </w:rPr>
        <w:t>ầ</w:t>
      </w:r>
      <w:r>
        <w:rPr>
          <w:rStyle w:val="Emphasis"/>
          <w:rFonts w:ascii="Times New Roman" w:hAnsi="Times New Roman" w:cs="Times New Roman"/>
          <w:i w:val="0"/>
          <w:sz w:val="28"/>
          <w:szCs w:val="28"/>
          <w:lang w:val="vi-VN"/>
        </w:rPr>
        <w:t>n th</w:t>
      </w:r>
      <w:r>
        <w:rPr>
          <w:rStyle w:val="Emphasis"/>
          <w:rFonts w:ascii="Times New Roman" w:hAnsi="Times New Roman" w:cs="Times New Roman"/>
          <w:i w:val="0"/>
          <w:sz w:val="28"/>
          <w:szCs w:val="28"/>
          <w:lang w:val="vi-VN"/>
        </w:rPr>
        <w:t>ứ</w:t>
      </w:r>
      <w:r>
        <w:rPr>
          <w:rStyle w:val="Emphasis"/>
          <w:rFonts w:ascii="Times New Roman" w:hAnsi="Times New Roman" w:cs="Times New Roman"/>
          <w:i w:val="0"/>
          <w:sz w:val="28"/>
          <w:szCs w:val="28"/>
          <w:lang w:val="vi-VN"/>
        </w:rPr>
        <w:t xml:space="preserve"> 12 thông qua B</w:t>
      </w:r>
      <w:r>
        <w:rPr>
          <w:rStyle w:val="Emphasis"/>
          <w:rFonts w:ascii="Times New Roman" w:hAnsi="Times New Roman" w:cs="Times New Roman"/>
          <w:i w:val="0"/>
          <w:sz w:val="28"/>
          <w:szCs w:val="28"/>
          <w:lang w:val="vi-VN"/>
        </w:rPr>
        <w:t>ả</w:t>
      </w:r>
      <w:r>
        <w:rPr>
          <w:rStyle w:val="Emphasis"/>
          <w:rFonts w:ascii="Times New Roman" w:hAnsi="Times New Roman" w:cs="Times New Roman"/>
          <w:i w:val="0"/>
          <w:sz w:val="28"/>
          <w:szCs w:val="28"/>
          <w:lang w:val="vi-VN"/>
        </w:rPr>
        <w:t>ng giá các lo</w:t>
      </w:r>
      <w:r>
        <w:rPr>
          <w:rStyle w:val="Emphasis"/>
          <w:rFonts w:ascii="Times New Roman" w:hAnsi="Times New Roman" w:cs="Times New Roman"/>
          <w:i w:val="0"/>
          <w:sz w:val="28"/>
          <w:szCs w:val="28"/>
          <w:lang w:val="vi-VN"/>
        </w:rPr>
        <w:t>ạ</w:t>
      </w:r>
      <w:r>
        <w:rPr>
          <w:rStyle w:val="Emphasis"/>
          <w:rFonts w:ascii="Times New Roman" w:hAnsi="Times New Roman" w:cs="Times New Roman"/>
          <w:i w:val="0"/>
          <w:sz w:val="28"/>
          <w:szCs w:val="28"/>
          <w:lang w:val="vi-VN"/>
        </w:rPr>
        <w:t>i đ</w:t>
      </w:r>
      <w:r>
        <w:rPr>
          <w:rStyle w:val="Emphasis"/>
          <w:rFonts w:ascii="Times New Roman" w:hAnsi="Times New Roman" w:cs="Times New Roman"/>
          <w:i w:val="0"/>
          <w:sz w:val="28"/>
          <w:szCs w:val="28"/>
          <w:lang w:val="vi-VN"/>
        </w:rPr>
        <w:t>ấ</w:t>
      </w:r>
      <w:r>
        <w:rPr>
          <w:rStyle w:val="Emphasis"/>
          <w:rFonts w:ascii="Times New Roman" w:hAnsi="Times New Roman" w:cs="Times New Roman"/>
          <w:i w:val="0"/>
          <w:sz w:val="28"/>
          <w:szCs w:val="28"/>
          <w:lang w:val="vi-VN"/>
        </w:rPr>
        <w:t>t năm 2020-2024 trên đ</w:t>
      </w:r>
      <w:r>
        <w:rPr>
          <w:rStyle w:val="Emphasis"/>
          <w:rFonts w:ascii="Times New Roman" w:hAnsi="Times New Roman" w:cs="Times New Roman"/>
          <w:i w:val="0"/>
          <w:sz w:val="28"/>
          <w:szCs w:val="28"/>
          <w:lang w:val="vi-VN"/>
        </w:rPr>
        <w:t>ị</w:t>
      </w:r>
      <w:r>
        <w:rPr>
          <w:rStyle w:val="Emphasis"/>
          <w:rFonts w:ascii="Times New Roman" w:hAnsi="Times New Roman" w:cs="Times New Roman"/>
          <w:i w:val="0"/>
          <w:sz w:val="28"/>
          <w:szCs w:val="28"/>
          <w:lang w:val="vi-VN"/>
        </w:rPr>
        <w:t>a</w:t>
      </w:r>
      <w:r>
        <w:rPr>
          <w:rStyle w:val="Emphasis"/>
          <w:rFonts w:ascii="Times New Roman" w:hAnsi="Times New Roman" w:cs="Times New Roman"/>
          <w:i w:val="0"/>
          <w:sz w:val="28"/>
          <w:szCs w:val="28"/>
          <w:lang w:val="vi-VN"/>
        </w:rPr>
        <w:t xml:space="preserve"> bàn t</w:t>
      </w:r>
      <w:r>
        <w:rPr>
          <w:rStyle w:val="Emphasis"/>
          <w:rFonts w:ascii="Times New Roman" w:hAnsi="Times New Roman" w:cs="Times New Roman"/>
          <w:i w:val="0"/>
          <w:sz w:val="28"/>
          <w:szCs w:val="28"/>
          <w:lang w:val="vi-VN"/>
        </w:rPr>
        <w:t>ỉ</w:t>
      </w:r>
      <w:r>
        <w:rPr>
          <w:rStyle w:val="Emphasis"/>
          <w:rFonts w:ascii="Times New Roman" w:hAnsi="Times New Roman" w:cs="Times New Roman"/>
          <w:i w:val="0"/>
          <w:sz w:val="28"/>
          <w:szCs w:val="28"/>
          <w:lang w:val="vi-VN"/>
        </w:rPr>
        <w:t>nh Hòa Bình</w:t>
      </w:r>
      <w:r>
        <w:rPr>
          <w:rFonts w:ascii="Times New Roman" w:eastAsia="Times New Roman" w:hAnsi="Times New Roman" w:cs="Times New Roman"/>
          <w:i/>
          <w:sz w:val="28"/>
          <w:szCs w:val="28"/>
          <w:lang w:val="vi-VN"/>
        </w:rPr>
        <w:t>.</w:t>
      </w:r>
    </w:p>
    <w:p w:rsidR="009D1FE9" w:rsidRDefault="00423CD0">
      <w:pPr>
        <w:shd w:val="clear" w:color="auto" w:fill="FFFFFF"/>
        <w:spacing w:before="60" w:after="60" w:line="288" w:lineRule="auto"/>
        <w:ind w:firstLine="709"/>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lang w:val="vi-VN"/>
        </w:rPr>
        <w:t xml:space="preserve">Điều </w:t>
      </w:r>
      <w:r>
        <w:rPr>
          <w:rFonts w:ascii="Times New Roman" w:eastAsia="Times New Roman" w:hAnsi="Times New Roman" w:cs="Times New Roman"/>
          <w:b/>
          <w:bCs/>
          <w:color w:val="000000"/>
          <w:sz w:val="28"/>
          <w:szCs w:val="28"/>
          <w:lang w:val="vi-VN"/>
        </w:rPr>
        <w:t>9</w:t>
      </w:r>
      <w:r>
        <w:rPr>
          <w:rFonts w:ascii="Times New Roman" w:eastAsia="Times New Roman" w:hAnsi="Times New Roman" w:cs="Times New Roman"/>
          <w:b/>
          <w:bCs/>
          <w:color w:val="000000"/>
          <w:sz w:val="28"/>
          <w:szCs w:val="28"/>
          <w:lang w:val="vi-VN"/>
        </w:rPr>
        <w:t>. Tổ chức thực hiện</w:t>
      </w:r>
    </w:p>
    <w:p w:rsidR="009D1FE9" w:rsidRDefault="00423CD0">
      <w:pPr>
        <w:shd w:val="clear" w:color="auto" w:fill="FFFFFF"/>
        <w:spacing w:before="60" w:after="60" w:line="288" w:lineRule="auto"/>
        <w:ind w:firstLine="709"/>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1. Ủy ban nhân dân tỉnh tổ chức thực hiện Nghị quyết đảm bảo đúng các quy định của pháp luật.</w:t>
      </w:r>
    </w:p>
    <w:p w:rsidR="009D1FE9" w:rsidRDefault="00423CD0">
      <w:pPr>
        <w:shd w:val="clear" w:color="auto" w:fill="FFFFFF"/>
        <w:spacing w:before="60" w:after="60" w:line="288" w:lineRule="auto"/>
        <w:ind w:firstLine="709"/>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Thường trực Hội đồng nhân dân, các Ban của Hội đồng nhân dân, các Tổ đại biểu Hội đồng nhân dân và đại biểu Hội đ</w:t>
      </w:r>
      <w:r>
        <w:rPr>
          <w:rFonts w:ascii="Times New Roman" w:eastAsia="Times New Roman" w:hAnsi="Times New Roman" w:cs="Times New Roman"/>
          <w:color w:val="000000"/>
          <w:sz w:val="28"/>
          <w:szCs w:val="28"/>
          <w:lang w:val="vi-VN"/>
        </w:rPr>
        <w:t>ồng nhân dân tỉnh giám sát việc thực hiện Nghị quyết.</w:t>
      </w:r>
    </w:p>
    <w:p w:rsidR="009D1FE9" w:rsidRDefault="00423CD0">
      <w:pPr>
        <w:shd w:val="clear" w:color="auto" w:fill="FFFFFF"/>
        <w:spacing w:before="60" w:after="60" w:line="288" w:lineRule="auto"/>
        <w:ind w:firstLine="709"/>
        <w:rPr>
          <w:rFonts w:ascii="Times New Roman" w:eastAsia="Times New Roman" w:hAnsi="Times New Roman" w:cs="Times New Roman"/>
          <w:color w:val="000000"/>
          <w:sz w:val="28"/>
          <w:szCs w:val="28"/>
          <w:lang w:val="vi-VN"/>
        </w:rPr>
      </w:pPr>
      <w:r>
        <w:rPr>
          <w:rFonts w:ascii="Times New Roman" w:eastAsia="Times New Roman" w:hAnsi="Times New Roman" w:cs="Times New Roman"/>
          <w:iCs/>
          <w:color w:val="000000"/>
          <w:sz w:val="28"/>
          <w:szCs w:val="28"/>
          <w:lang w:val="vi-VN"/>
        </w:rPr>
        <w:t>Nghị quyết này đã được Hội đồng nhân dân tỉnh Phú Thọ khóa ….., Kỳ họp ……thông qua ngày …… tháng …… năm 2025./.</w:t>
      </w:r>
    </w:p>
    <w:p w:rsidR="009D1FE9" w:rsidRDefault="00423CD0">
      <w:pPr>
        <w:shd w:val="clear" w:color="auto" w:fill="FFFFFF"/>
        <w:spacing w:before="120" w:after="120" w:line="234" w:lineRule="atLeast"/>
        <w:jc w:val="center"/>
        <w:rPr>
          <w:rFonts w:ascii="Arial" w:eastAsia="Times New Roman" w:hAnsi="Arial" w:cs="Arial"/>
          <w:color w:val="000000"/>
          <w:sz w:val="18"/>
          <w:szCs w:val="18"/>
          <w:lang w:val="vi-VN"/>
        </w:rPr>
      </w:pPr>
      <w:r>
        <w:rPr>
          <w:rFonts w:ascii="Arial" w:eastAsia="Times New Roman" w:hAnsi="Arial" w:cs="Arial"/>
          <w:b/>
          <w:bCs/>
          <w:color w:val="000000"/>
          <w:sz w:val="18"/>
          <w:szCs w:val="1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9D1FE9">
        <w:trPr>
          <w:tblCellSpacing w:w="0" w:type="dxa"/>
        </w:trPr>
        <w:tc>
          <w:tcPr>
            <w:tcW w:w="2500" w:type="pct"/>
            <w:shd w:val="clear" w:color="auto" w:fill="FFFFFF"/>
            <w:tcMar>
              <w:top w:w="0" w:type="dxa"/>
              <w:left w:w="108" w:type="dxa"/>
              <w:bottom w:w="0" w:type="dxa"/>
              <w:right w:w="108" w:type="dxa"/>
            </w:tcMar>
          </w:tcPr>
          <w:p w:rsidR="009D1FE9" w:rsidRDefault="00423CD0">
            <w:pPr>
              <w:spacing w:before="120" w:after="120" w:line="234" w:lineRule="atLeast"/>
              <w:rPr>
                <w:rFonts w:ascii="Arial" w:eastAsia="Times New Roman" w:hAnsi="Arial" w:cs="Arial"/>
                <w:color w:val="000000"/>
                <w:sz w:val="18"/>
                <w:szCs w:val="18"/>
                <w:lang w:val="vi-VN"/>
              </w:rPr>
            </w:pPr>
            <w:r>
              <w:rPr>
                <w:rFonts w:ascii="Arial" w:eastAsia="Times New Roman" w:hAnsi="Arial" w:cs="Arial"/>
                <w:color w:val="000000"/>
                <w:sz w:val="18"/>
                <w:szCs w:val="18"/>
                <w:lang w:val="vi-VN"/>
              </w:rPr>
              <w:t> </w:t>
            </w:r>
          </w:p>
        </w:tc>
        <w:tc>
          <w:tcPr>
            <w:tcW w:w="2500" w:type="pct"/>
            <w:shd w:val="clear" w:color="auto" w:fill="FFFFFF"/>
            <w:tcMar>
              <w:top w:w="0" w:type="dxa"/>
              <w:left w:w="108" w:type="dxa"/>
              <w:bottom w:w="0" w:type="dxa"/>
              <w:right w:w="108" w:type="dxa"/>
            </w:tcMar>
          </w:tcPr>
          <w:p w:rsidR="009D1FE9" w:rsidRDefault="00423CD0">
            <w:pPr>
              <w:spacing w:before="120" w:after="120" w:line="234" w:lineRule="atLeast"/>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lang w:val="vi-VN"/>
              </w:rPr>
              <w:t>CHỦ TỊCH</w:t>
            </w:r>
            <w:r>
              <w:rPr>
                <w:rFonts w:ascii="Times New Roman" w:eastAsia="Times New Roman" w:hAnsi="Times New Roman" w:cs="Times New Roman"/>
                <w:b/>
                <w:bCs/>
                <w:color w:val="000000"/>
                <w:sz w:val="28"/>
                <w:szCs w:val="28"/>
                <w:lang w:val="vi-VN"/>
              </w:rPr>
              <w:br/>
            </w:r>
            <w:r>
              <w:rPr>
                <w:rFonts w:ascii="Times New Roman" w:eastAsia="Times New Roman" w:hAnsi="Times New Roman" w:cs="Times New Roman"/>
                <w:b/>
                <w:bCs/>
                <w:color w:val="000000"/>
                <w:sz w:val="28"/>
                <w:szCs w:val="28"/>
                <w:lang w:val="vi-VN"/>
              </w:rPr>
              <w:br/>
            </w:r>
            <w:r>
              <w:rPr>
                <w:rFonts w:ascii="Times New Roman" w:eastAsia="Times New Roman" w:hAnsi="Times New Roman" w:cs="Times New Roman"/>
                <w:b/>
                <w:bCs/>
                <w:color w:val="000000"/>
                <w:sz w:val="28"/>
                <w:szCs w:val="28"/>
                <w:lang w:val="vi-VN"/>
              </w:rPr>
              <w:br/>
            </w:r>
            <w:r>
              <w:rPr>
                <w:rFonts w:ascii="Times New Roman" w:eastAsia="Times New Roman" w:hAnsi="Times New Roman" w:cs="Times New Roman"/>
                <w:b/>
                <w:bCs/>
                <w:color w:val="000000"/>
                <w:sz w:val="28"/>
                <w:szCs w:val="28"/>
                <w:lang w:val="vi-VN"/>
              </w:rPr>
              <w:br/>
            </w:r>
            <w:r>
              <w:rPr>
                <w:rFonts w:ascii="Times New Roman" w:eastAsia="Times New Roman" w:hAnsi="Times New Roman" w:cs="Times New Roman"/>
                <w:b/>
                <w:bCs/>
                <w:color w:val="000000"/>
                <w:sz w:val="28"/>
                <w:szCs w:val="28"/>
                <w:lang w:val="vi-VN"/>
              </w:rPr>
              <w:br/>
              <w:t>Bùi Văn Quang</w:t>
            </w:r>
          </w:p>
        </w:tc>
      </w:tr>
    </w:tbl>
    <w:p w:rsidR="009D1FE9" w:rsidRDefault="009D1FE9">
      <w:pPr>
        <w:widowControl w:val="0"/>
        <w:spacing w:before="120" w:after="0" w:line="300" w:lineRule="exact"/>
        <w:ind w:firstLine="720"/>
        <w:jc w:val="both"/>
        <w:rPr>
          <w:rFonts w:ascii="Times New Roman" w:eastAsia="Times New Roman" w:hAnsi="Times New Roman" w:cs="Times New Roman"/>
          <w:color w:val="000000" w:themeColor="text1"/>
          <w:sz w:val="28"/>
          <w:szCs w:val="28"/>
          <w:lang w:val="vi-VN"/>
        </w:rPr>
      </w:pPr>
    </w:p>
    <w:p w:rsidR="009D1FE9" w:rsidRDefault="009D1FE9">
      <w:pPr>
        <w:rPr>
          <w:lang w:val="vi-VN"/>
        </w:rPr>
      </w:pPr>
    </w:p>
    <w:sectPr w:rsidR="009D1FE9">
      <w:headerReference w:type="default" r:id="rId12"/>
      <w:pgSz w:w="11907" w:h="16840"/>
      <w:pgMar w:top="1021" w:right="1134" w:bottom="102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CD0" w:rsidRDefault="00423CD0">
      <w:pPr>
        <w:spacing w:line="240" w:lineRule="auto"/>
      </w:pPr>
      <w:r>
        <w:separator/>
      </w:r>
    </w:p>
  </w:endnote>
  <w:endnote w:type="continuationSeparator" w:id="0">
    <w:p w:rsidR="00423CD0" w:rsidRDefault="00423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CD0" w:rsidRDefault="00423CD0">
      <w:pPr>
        <w:spacing w:after="0"/>
      </w:pPr>
      <w:r>
        <w:separator/>
      </w:r>
    </w:p>
  </w:footnote>
  <w:footnote w:type="continuationSeparator" w:id="0">
    <w:p w:rsidR="00423CD0" w:rsidRDefault="00423CD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031338"/>
      <w:docPartObj>
        <w:docPartGallery w:val="AutoText"/>
      </w:docPartObj>
    </w:sdtPr>
    <w:sdtEndPr/>
    <w:sdtContent>
      <w:p w:rsidR="009D1FE9" w:rsidRDefault="00423CD0">
        <w:pPr>
          <w:pStyle w:val="Header"/>
          <w:jc w:val="center"/>
        </w:pPr>
        <w:r>
          <w:fldChar w:fldCharType="begin"/>
        </w:r>
        <w:r>
          <w:instrText xml:space="preserve"> PAGE   \* MERGEFORMAT </w:instrText>
        </w:r>
        <w:r>
          <w:fldChar w:fldCharType="separate"/>
        </w:r>
        <w:r w:rsidR="00001F40">
          <w:rPr>
            <w:noProof/>
          </w:rPr>
          <w:t>5</w:t>
        </w:r>
        <w:r>
          <w:fldChar w:fldCharType="end"/>
        </w:r>
      </w:p>
    </w:sdtContent>
  </w:sdt>
  <w:p w:rsidR="009D1FE9" w:rsidRDefault="009D1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D2"/>
    <w:rsid w:val="00001F40"/>
    <w:rsid w:val="00006E33"/>
    <w:rsid w:val="00125CE2"/>
    <w:rsid w:val="002650AB"/>
    <w:rsid w:val="003063B9"/>
    <w:rsid w:val="00336AEE"/>
    <w:rsid w:val="00371A55"/>
    <w:rsid w:val="00423CD0"/>
    <w:rsid w:val="00447631"/>
    <w:rsid w:val="004D45C0"/>
    <w:rsid w:val="00643996"/>
    <w:rsid w:val="006E0FD6"/>
    <w:rsid w:val="0074453C"/>
    <w:rsid w:val="007C1BC2"/>
    <w:rsid w:val="00843CCF"/>
    <w:rsid w:val="008D65D2"/>
    <w:rsid w:val="0091218D"/>
    <w:rsid w:val="00972B98"/>
    <w:rsid w:val="009B455A"/>
    <w:rsid w:val="009C0129"/>
    <w:rsid w:val="009D1FE9"/>
    <w:rsid w:val="00A94B1F"/>
    <w:rsid w:val="00BA20BB"/>
    <w:rsid w:val="00BC6513"/>
    <w:rsid w:val="00BF0ED7"/>
    <w:rsid w:val="00C53F61"/>
    <w:rsid w:val="00C80209"/>
    <w:rsid w:val="00CD783F"/>
    <w:rsid w:val="00E72950"/>
    <w:rsid w:val="00EC262C"/>
    <w:rsid w:val="00FB2C35"/>
    <w:rsid w:val="00FD32F3"/>
    <w:rsid w:val="38D86088"/>
    <w:rsid w:val="76C70B1C"/>
    <w:rsid w:val="771B7375"/>
    <w:rsid w:val="788A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0A7596B-E622-43A8-A2A6-CCEE60AD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autoRedefine/>
    <w:uiPriority w:val="9"/>
    <w:qFormat/>
    <w:pPr>
      <w:keepNext/>
      <w:keepLines/>
      <w:spacing w:before="240" w:after="120" w:line="324" w:lineRule="auto"/>
      <w:contextualSpacing/>
      <w:outlineLvl w:val="0"/>
    </w:pPr>
    <w:rPr>
      <w:rFonts w:ascii="Times New Roman" w:eastAsiaTheme="majorEastAsia" w:hAnsi="Times New Roman" w:cstheme="majorBidi"/>
      <w:kern w:val="2"/>
      <w:sz w:val="26"/>
      <w:szCs w:val="32"/>
      <w14:ligatures w14:val="standardContextual"/>
    </w:rPr>
  </w:style>
  <w:style w:type="paragraph" w:styleId="Heading2">
    <w:name w:val="heading 2"/>
    <w:basedOn w:val="Normal"/>
    <w:next w:val="Normal"/>
    <w:link w:val="Heading2Char"/>
    <w:autoRedefine/>
    <w:uiPriority w:val="9"/>
    <w:semiHidden/>
    <w:unhideWhenUsed/>
    <w:qFormat/>
    <w:pPr>
      <w:keepNext/>
      <w:keepLines/>
      <w:spacing w:before="120" w:after="0" w:line="324" w:lineRule="auto"/>
      <w:contextualSpacing/>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pPr>
      <w:keepNext/>
      <w:keepLines/>
      <w:spacing w:before="120" w:after="0" w:line="324" w:lineRule="auto"/>
      <w:contextualSpacing/>
      <w:outlineLvl w:val="2"/>
    </w:pPr>
    <w:rPr>
      <w:rFonts w:ascii="Times New Roman" w:eastAsiaTheme="majorEastAsia" w:hAnsi="Times New Roman" w:cstheme="majorBidi"/>
      <w:b/>
      <w:i/>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rPr>
      <w:rFonts w:ascii="Courier New" w:eastAsia="Times New Roman"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qFormat/>
    <w:rPr>
      <w:rFonts w:ascii="Times New Roman" w:eastAsiaTheme="majorEastAsia" w:hAnsi="Times New Roman" w:cstheme="majorBidi"/>
      <w:b/>
      <w:i/>
      <w:sz w:val="26"/>
      <w:szCs w:val="24"/>
    </w:rPr>
  </w:style>
  <w:style w:type="character" w:customStyle="1" w:styleId="CommentTextChar">
    <w:name w:val="Comment Text Char"/>
    <w:basedOn w:val="DefaultParagraphFont"/>
    <w:link w:val="CommentText"/>
    <w:uiPriority w:val="99"/>
    <w:semiHidden/>
    <w:qFormat/>
    <w:rPr>
      <w:kern w:val="0"/>
      <w:sz w:val="20"/>
      <w:szCs w:val="20"/>
      <w14:ligatures w14:val="none"/>
    </w:r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14:ligatures w14:val="non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kern w:val="0"/>
      <w14:ligatures w14:val="none"/>
    </w:rPr>
  </w:style>
  <w:style w:type="character" w:customStyle="1" w:styleId="FooterChar">
    <w:name w:val="Footer Char"/>
    <w:basedOn w:val="DefaultParagraphFont"/>
    <w:link w:val="Footer"/>
    <w:uiPriority w:val="99"/>
    <w:qFormat/>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4/2021/NQ-H%C4%90ND&amp;match=True&amp;area=2&amp;lan=1&amp;bday=09/12/2021&amp;eday=09/12/20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phap-luat/tim-van-ban.aspx?keyword=62/2019/Q%C4%90-UBND&amp;match=True&amp;area=2&amp;lan=1" TargetMode="Externa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bat-dong-san/nghi-quyet-22-2019-nq-hdnd-thong-qua-bang-gia-dat-tinh-phu-tho-432715.aspx"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thuvienphapluat.vn/van-ban/bat-dong-san/nghi-quyet-05-2025-nq-hdnd-sua-doi-nghi-quyet-22-2019-nq-hdnd-24-2021-nq-hdnd-phu-tho-649792.aspx" TargetMode="External"/><Relationship Id="rId4" Type="http://schemas.openxmlformats.org/officeDocument/2006/relationships/webSettings" Target="webSettings.xml"/><Relationship Id="rId9" Type="http://schemas.openxmlformats.org/officeDocument/2006/relationships/hyperlink" Target="https://thuvienphapluat.vn/van-ban/bat-dong-san/nghi-quyet-22-2019-nq-hdnd-thong-qua-bang-gia-dat-tinh-phu-tho-43271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453FD-50FF-4700-81F6-96BDE6AD5931}"/>
</file>

<file path=customXml/itemProps3.xml><?xml version="1.0" encoding="utf-8"?>
<ds:datastoreItem xmlns:ds="http://schemas.openxmlformats.org/officeDocument/2006/customXml" ds:itemID="{995AB9E8-27CB-4DF2-9B3F-0D393DDD3801}"/>
</file>

<file path=customXml/itemProps4.xml><?xml version="1.0" encoding="utf-8"?>
<ds:datastoreItem xmlns:ds="http://schemas.openxmlformats.org/officeDocument/2006/customXml" ds:itemID="{580DC73E-59DB-46BE-98C0-8B4637C7C976}"/>
</file>

<file path=docProps/app.xml><?xml version="1.0" encoding="utf-8"?>
<Properties xmlns="http://schemas.openxmlformats.org/officeDocument/2006/extended-properties" xmlns:vt="http://schemas.openxmlformats.org/officeDocument/2006/docPropsVTypes">
  <Template>Normal</Template>
  <TotalTime>276</TotalTime>
  <Pages>7</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Dac Ban Do Vien Tham Phong</dc:creator>
  <cp:lastModifiedBy>Admin</cp:lastModifiedBy>
  <cp:revision>7</cp:revision>
  <dcterms:created xsi:type="dcterms:W3CDTF">2025-10-27T15:09:00Z</dcterms:created>
  <dcterms:modified xsi:type="dcterms:W3CDTF">2025-10-28T10:18:00Z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93F87333C18E4C759B9D7B875FE6555D_13</vt:lpwstr>
  </property>
</Properties>
</file>