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B2F3A" w14:textId="77777777" w:rsidR="004862C3" w:rsidRPr="004862C3" w:rsidRDefault="004862C3" w:rsidP="004862C3">
      <w:pPr>
        <w:widowControl w:val="0"/>
        <w:spacing w:before="120" w:after="0" w:line="240" w:lineRule="auto"/>
        <w:jc w:val="center"/>
        <w:rPr>
          <w:rFonts w:eastAsia="Calibri" w:cs="Times New Roman"/>
          <w:b/>
          <w:color w:val="000000"/>
          <w:kern w:val="0"/>
          <w:lang w:val="nl-NL"/>
          <w14:ligatures w14:val="none"/>
        </w:rPr>
      </w:pPr>
      <w:r w:rsidRPr="004862C3">
        <w:rPr>
          <w:rFonts w:eastAsia="Calibri" w:cs="Times New Roman"/>
          <w:b/>
          <w:color w:val="000000"/>
          <w:kern w:val="0"/>
          <w:lang w:val="nl-NL"/>
          <w14:ligatures w14:val="none"/>
        </w:rPr>
        <w:t>PHỤ LỤC SỐ 10</w:t>
      </w:r>
    </w:p>
    <w:p w14:paraId="16BFB8D0" w14:textId="466DBC18" w:rsidR="004862C3" w:rsidRPr="004862C3" w:rsidRDefault="004862C3" w:rsidP="004862C3">
      <w:pPr>
        <w:widowControl w:val="0"/>
        <w:spacing w:before="120" w:after="0" w:line="240" w:lineRule="auto"/>
        <w:jc w:val="center"/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</w:pPr>
      <w:r w:rsidRPr="004862C3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>(Ban hành kèm theo Thông tư số</w:t>
      </w:r>
      <w:r w:rsidR="007C2DA0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 xml:space="preserve"> 22/2025/TT-BTP ngày 14/11</w:t>
      </w:r>
      <w:r w:rsidRPr="004862C3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 xml:space="preserve">/2025 </w:t>
      </w:r>
    </w:p>
    <w:p w14:paraId="5421B6E3" w14:textId="77777777" w:rsidR="004862C3" w:rsidRPr="004862C3" w:rsidRDefault="004862C3" w:rsidP="004862C3">
      <w:pPr>
        <w:widowControl w:val="0"/>
        <w:spacing w:before="120" w:after="0" w:line="240" w:lineRule="auto"/>
        <w:jc w:val="center"/>
        <w:rPr>
          <w:rFonts w:eastAsia="Calibri" w:cs="Times New Roman"/>
          <w:color w:val="000000"/>
          <w:spacing w:val="-4"/>
          <w:kern w:val="0"/>
          <w:lang w:val="nl-NL"/>
          <w14:ligatures w14:val="none"/>
        </w:rPr>
      </w:pPr>
      <w:r w:rsidRPr="004862C3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>của Bộ trưởng Bộ Tư pháp)</w:t>
      </w:r>
      <w:r w:rsidRPr="004862C3">
        <w:rPr>
          <w:rFonts w:eastAsia="Calibri" w:cs="Times New Roman"/>
          <w:color w:val="000000"/>
          <w:spacing w:val="-4"/>
          <w:kern w:val="0"/>
          <w:lang w:val="nl-NL"/>
          <w14:ligatures w14:val="none"/>
        </w:rPr>
        <w:t xml:space="preserve"> </w:t>
      </w:r>
    </w:p>
    <w:p w14:paraId="2C720C91" w14:textId="77777777" w:rsidR="004862C3" w:rsidRPr="004862C3" w:rsidRDefault="004862C3" w:rsidP="004862C3">
      <w:pPr>
        <w:spacing w:before="120" w:after="180" w:line="240" w:lineRule="auto"/>
        <w:jc w:val="center"/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</w:pPr>
      <w:r w:rsidRPr="004862C3"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  <w:t>MẪU BẢNG TÊN TRÊN NGỰC ÁO</w:t>
      </w:r>
    </w:p>
    <w:p w14:paraId="2E58D1F2" w14:textId="77777777" w:rsidR="004862C3" w:rsidRPr="004862C3" w:rsidRDefault="004862C3" w:rsidP="004862C3">
      <w:pPr>
        <w:spacing w:before="120" w:after="180" w:line="240" w:lineRule="auto"/>
        <w:jc w:val="center"/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</w:pPr>
      <w:r w:rsidRPr="004862C3">
        <w:rPr>
          <w:rFonts w:ascii="Arial" w:eastAsia="Times New Roman" w:hAnsi="Arial" w:cs="Arial"/>
          <w:noProof/>
          <w:color w:val="222222"/>
          <w:kern w:val="0"/>
          <w:sz w:val="22"/>
          <w14:ligatures w14:val="none"/>
        </w:rPr>
        <w:drawing>
          <wp:inline distT="0" distB="0" distL="0" distR="0" wp14:anchorId="17940ABF" wp14:editId="256CF5EA">
            <wp:extent cx="5582285" cy="999490"/>
            <wp:effectExtent l="0" t="0" r="0" b="0"/>
            <wp:docPr id="38" name="Picture 38" descr="BIEN T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EN T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AFE64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ascii="Arial" w:eastAsia="Times New Roman" w:hAnsi="Arial" w:cs="Arial"/>
          <w:b/>
          <w:bCs/>
          <w:color w:val="222222"/>
          <w:kern w:val="0"/>
          <w:sz w:val="22"/>
          <w14:ligatures w14:val="none"/>
        </w:rPr>
      </w:pPr>
    </w:p>
    <w:p w14:paraId="297E1520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a) Nguyên liệu</w:t>
      </w:r>
    </w:p>
    <w:p w14:paraId="64FD3B73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- Đồng vàng tấm dầy 0.6 mm</w:t>
      </w:r>
    </w:p>
    <w:p w14:paraId="61DE87E9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- Kim cài bằng hợp kim không gỉ.</w:t>
      </w:r>
    </w:p>
    <w:p w14:paraId="3110ED62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- Trọng lượng: 10g ± 1</w:t>
      </w:r>
    </w:p>
    <w:p w14:paraId="716F861D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b) Kiểu dáng</w:t>
      </w:r>
    </w:p>
    <w:p w14:paraId="5E790B9B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- Bảng tên hình chữ nhật có kích thước:</w:t>
      </w:r>
    </w:p>
    <w:p w14:paraId="64BF29ED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+ Dài = 81 mm</w:t>
      </w:r>
    </w:p>
    <w:p w14:paraId="14B8432A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+ Rộng = 23 mm</w:t>
      </w:r>
    </w:p>
    <w:p w14:paraId="7BF56278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- Nền bảng tên sơn màu xanh lam, xung quanh có đường viền màu vàng.</w:t>
      </w:r>
    </w:p>
    <w:p w14:paraId="0FCF88FD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- Bên trái bảng tên là hình biểu trưng Thi hành án dân sự</w:t>
      </w:r>
    </w:p>
    <w:p w14:paraId="27C6FAE6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- Bên phải bảng tên là dòng chữ họ và tên; phía dưới ghi chức danh.</w:t>
      </w:r>
    </w:p>
    <w:p w14:paraId="0E592D11" w14:textId="77777777" w:rsidR="00057FFA" w:rsidRDefault="00057FFA"/>
    <w:sectPr w:rsidR="00057FFA" w:rsidSect="00CC704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C3"/>
    <w:rsid w:val="00057FFA"/>
    <w:rsid w:val="0009128B"/>
    <w:rsid w:val="003A7110"/>
    <w:rsid w:val="004862C3"/>
    <w:rsid w:val="007C2DA0"/>
    <w:rsid w:val="009530C5"/>
    <w:rsid w:val="00CC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6C78"/>
  <w15:chartTrackingRefBased/>
  <w15:docId w15:val="{EFA345F4-A3BE-43FA-948A-C3F381BB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2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2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2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2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2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2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2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2C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2C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2C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2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2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2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2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2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2C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2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2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TVPL 847</cp:lastModifiedBy>
  <cp:revision>2</cp:revision>
  <dcterms:created xsi:type="dcterms:W3CDTF">2025-11-20T08:02:00Z</dcterms:created>
  <dcterms:modified xsi:type="dcterms:W3CDTF">2025-11-20T08:02:00Z</dcterms:modified>
</cp:coreProperties>
</file>