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75" w:rsidRPr="00B25675" w:rsidRDefault="00B25675" w:rsidP="00B25675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0"/>
      <w:r w:rsidRPr="00B2567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10</w:t>
      </w:r>
      <w:bookmarkEnd w:id="0"/>
    </w:p>
    <w:p w:rsidR="00B25675" w:rsidRPr="00B25675" w:rsidRDefault="00B25675" w:rsidP="00B2567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25675" w:rsidRPr="00B25675" w:rsidTr="00B2567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B25675" w:rsidRPr="00B25675" w:rsidTr="00B2567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B25675" w:rsidRPr="00B25675" w:rsidRDefault="00B25675" w:rsidP="00B2567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10_name"/>
      <w:r w:rsidRPr="00B25675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SỬA CHỮA, CẢI TẠO CÔNG TRÌNH/GIẤY PHÉP XÂY DỰNG ĐIỀU CHỈNH/GIA HẠN</w:t>
      </w:r>
      <w:bookmarkEnd w:id="1"/>
    </w:p>
    <w:p w:rsidR="00B25675" w:rsidRPr="00B25675" w:rsidRDefault="00B25675" w:rsidP="00B2567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Số: …/GPSC (GPCT)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1. Cấp cho: ..........; Số định danh cá nhân/Mã số doanh nghiệp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Người đại diện: ...................; Chức vụ: .............; Mã căn cước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:.....................</w:t>
      </w:r>
      <w:proofErr w:type="gramEnd"/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2. Hiện trạng công trình: ..................................................................................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Lô đất số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>Diện tích ...................m</w:t>
      </w:r>
      <w:r w:rsidRPr="00B2567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.................................................................................................................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(xã) ..................quận (huyện) ............tỉnh/thành phố: 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B2567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Tổng diện tích sàn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B2567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 - đối với công trình dân dụng, công trình có kết cấu dạng nhà).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đối với công trình dân dụng, công trình có kết cấu dạng nhà).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tầng hầm, tầng trên mặt đất, tầng kỹ thuật, tầng lửng, tum - đối với công trình dân dụng, công trình có kết cấu dạng nhà).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Các thông tin về chiều dài công trình, cốt xây dựng, chiều cao tĩnh không, chiều sâu công trình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,…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tương ứng với loại công trình sửa chữa cải tạo.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3. Được phép sửa chữa, cải tạo công trình với nội dung sau: ……..................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Mã số thông tin công trình </w:t>
      </w:r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B2567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định của Chính phủ về cơ sở dữ liệu quốc gia về hoạt động xây dựng)</w: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- Các thông tin về công trình tương ứng với loại công trình sửa chữa cải tạo theo quy định tại Mẫu số 03, 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04,….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tương ứng với loại công trình.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4. Giấy tờ về quyền sử dụng đất và sở hữu công trình: 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5. Giấy phép này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B25675" w:rsidRPr="00B25675" w:rsidTr="00B25675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B256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256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Chủ đầu tư;</w:t>
            </w:r>
            <w:r w:rsidRPr="00B256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…..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B256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256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B25675" w:rsidRPr="00B25675" w:rsidRDefault="00B25675" w:rsidP="00B2567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B25675" w:rsidRPr="00B25675" w:rsidRDefault="00B25675" w:rsidP="00B2567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lastRenderedPageBreak/>
        <w:t>1. Phải hoàn toàn chịu trách nhiệm trước pháp luật nếu xâm phạm các quyền hợp pháp của các chủ sở hữu liền kề.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2. Phải thực hiện đúng các quy định của pháp luật về đất 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3. Thực hiện thông báo khởi công xây dựng công trình 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quy định.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B2567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B25675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B25675" w:rsidRPr="00B25675" w:rsidRDefault="00B25675" w:rsidP="00B25675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2" w:name="tvpllink_mdzzpwjltw_44"/>
      <w:r w:rsidRPr="00B25675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25675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B25675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2"/>
      <w:r w:rsidRPr="00B25675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B25675" w:rsidRPr="00B25675" w:rsidRDefault="00B25675" w:rsidP="00B2567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.....................................................................</w:t>
      </w:r>
    </w:p>
    <w:p w:rsidR="00B25675" w:rsidRPr="00B25675" w:rsidRDefault="00B25675" w:rsidP="00B2567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5675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B25675" w:rsidRPr="00B25675" w:rsidTr="00B25675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5" w:rsidRPr="00B25675" w:rsidRDefault="00B25675" w:rsidP="00B256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6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 , ngày ... tháng ... năm ...</w:t>
            </w:r>
            <w:r w:rsidRPr="00B256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2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B256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256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B25675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75"/>
    <w:rsid w:val="00011AA1"/>
    <w:rsid w:val="00321F9C"/>
    <w:rsid w:val="00B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8DE433-3D61-4763-89FF-E92795E6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2025-06-19T02:49:00Z</dcterms:created>
  <dcterms:modified xsi:type="dcterms:W3CDTF">2025-06-19T02:50:00Z</dcterms:modified>
</cp:coreProperties>
</file>