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B6216" w:rsidTr="001B2C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</w:rPr>
              <w:t>BỘ, NGÀNH/ĐỊA PHƯƠNG: …………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216" w:rsidRDefault="00AB6216" w:rsidP="001B2C89">
            <w:pPr>
              <w:spacing w:before="120"/>
              <w:jc w:val="right"/>
            </w:pPr>
            <w:r>
              <w:rPr>
                <w:b/>
                <w:bCs/>
              </w:rPr>
              <w:t>Mẫu số 03-BC/TG</w:t>
            </w:r>
          </w:p>
        </w:tc>
      </w:tr>
    </w:tbl>
    <w:p w:rsidR="00AB6216" w:rsidRDefault="00AB6216" w:rsidP="00AB6216">
      <w:pPr>
        <w:spacing w:before="120" w:after="280" w:afterAutospacing="1"/>
        <w:jc w:val="center"/>
      </w:pPr>
      <w:r>
        <w:rPr>
          <w:b/>
          <w:bCs/>
        </w:rPr>
        <w:t>BÁO CÁO TỔNG HỢP TÌNH HÌNH TĂNG, GIẢM TÀI SẢN CÔNG CỦA CƠ QUAN VIỆT NAM Ở NƯỚC NGOÀI</w:t>
      </w:r>
      <w:r>
        <w:br/>
      </w:r>
      <w:r>
        <w:rPr>
          <w:b/>
          <w:bCs/>
        </w:rPr>
        <w:t>Kỳ báo cáo:</w:t>
      </w:r>
      <w:r>
        <w:t xml:space="preserve"> </w:t>
      </w:r>
      <w:r>
        <w:rPr>
          <w:i/>
          <w:iCs/>
        </w:rPr>
        <w:t>Từ ngày</w:t>
      </w:r>
      <w:r>
        <w:t>.....</w:t>
      </w:r>
      <w:r>
        <w:rPr>
          <w:i/>
          <w:iCs/>
        </w:rPr>
        <w:t>/......./........ đến ngày …../……/…….</w:t>
      </w:r>
    </w:p>
    <w:p w:rsidR="00AB6216" w:rsidRDefault="00AB6216" w:rsidP="00AB6216">
      <w:pPr>
        <w:spacing w:before="120" w:after="280" w:afterAutospacing="1"/>
        <w:jc w:val="center"/>
      </w:pPr>
      <w:r>
        <w:rPr>
          <w:i/>
          <w:iCs/>
        </w:rPr>
        <w:t>Tỷ giá quy đổi: .................VND/USD (theo tỷ giá lập Báo cáo tài chính năm)</w:t>
      </w:r>
    </w:p>
    <w:p w:rsidR="00AB6216" w:rsidRDefault="00AB6216" w:rsidP="00AB6216">
      <w:pPr>
        <w:spacing w:before="120" w:after="280" w:afterAutospacing="1"/>
        <w:jc w:val="center"/>
      </w:pPr>
      <w:r>
        <w:rPr>
          <w:b/>
          <w:bCs/>
        </w:rPr>
        <w:t>Phần 1: Tổng hợp chung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961"/>
        <w:gridCol w:w="481"/>
        <w:gridCol w:w="482"/>
        <w:gridCol w:w="867"/>
        <w:gridCol w:w="482"/>
        <w:gridCol w:w="577"/>
        <w:gridCol w:w="867"/>
        <w:gridCol w:w="482"/>
        <w:gridCol w:w="482"/>
        <w:gridCol w:w="867"/>
        <w:gridCol w:w="482"/>
        <w:gridCol w:w="385"/>
        <w:gridCol w:w="867"/>
      </w:tblGrid>
      <w:tr w:rsidR="00AB6216" w:rsidTr="001B2C89"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Tài sản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  <w:sz w:val="18"/>
              </w:rPr>
              <w:t>Đơn vị tính</w:t>
            </w:r>
          </w:p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(áp dụng cho chỉ tiêu số lượng)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đầu kỳ</w:t>
            </w:r>
          </w:p>
        </w:tc>
        <w:tc>
          <w:tcPr>
            <w:tcW w:w="10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tăng trong kỳ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giảm trong kỳ</w:t>
            </w:r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cuối kỳ</w:t>
            </w:r>
          </w:p>
        </w:tc>
      </w:tr>
      <w:tr w:rsidR="00AB6216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(9)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(10)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(11)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(14)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Tổng cộng: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</w:tbl>
    <w:p w:rsidR="00AB6216" w:rsidRDefault="00AB6216" w:rsidP="00AB6216">
      <w:pPr>
        <w:spacing w:before="120" w:after="280" w:afterAutospacing="1"/>
        <w:jc w:val="center"/>
      </w:pPr>
      <w:r>
        <w:rPr>
          <w:b/>
          <w:bCs/>
        </w:rPr>
        <w:t>Phần 2: Chi tiết theo loại hình đơn vị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27"/>
        <w:gridCol w:w="531"/>
        <w:gridCol w:w="706"/>
        <w:gridCol w:w="820"/>
        <w:gridCol w:w="531"/>
        <w:gridCol w:w="706"/>
        <w:gridCol w:w="818"/>
        <w:gridCol w:w="531"/>
        <w:gridCol w:w="706"/>
        <w:gridCol w:w="818"/>
        <w:gridCol w:w="531"/>
        <w:gridCol w:w="706"/>
        <w:gridCol w:w="818"/>
      </w:tblGrid>
      <w:tr w:rsidR="00AB6216" w:rsidTr="001B2C89">
        <w:tc>
          <w:tcPr>
            <w:tcW w:w="3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Tài sản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  <w:sz w:val="18"/>
              </w:rPr>
              <w:t>Đơn vị tính</w:t>
            </w:r>
          </w:p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(áp dụng cho chỉ tiêu số lượng)</w:t>
            </w:r>
          </w:p>
        </w:tc>
        <w:tc>
          <w:tcPr>
            <w:tcW w:w="11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đầu kỳ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tăng trong kỳ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giảm trong kỳ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cuối kỳ</w:t>
            </w:r>
          </w:p>
        </w:tc>
      </w:tr>
      <w:tr w:rsidR="00AB6216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(9)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(10)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(11)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(12)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(13)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(14)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I- Khối quản lý nhà nước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lastRenderedPageBreak/>
              <w:t>II- Khối sự nghiệp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Tổng cộng (I+II):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</w:tbl>
    <w:p w:rsidR="00AB6216" w:rsidRDefault="00AB6216" w:rsidP="00AB6216">
      <w:pPr>
        <w:spacing w:before="120" w:after="280" w:afterAutospacing="1"/>
        <w:jc w:val="center"/>
      </w:pPr>
      <w:r>
        <w:rPr>
          <w:b/>
          <w:bCs/>
        </w:rPr>
        <w:t>Phần 3: Chi tiết theo từng đơn vị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530"/>
        <w:gridCol w:w="536"/>
        <w:gridCol w:w="712"/>
        <w:gridCol w:w="826"/>
        <w:gridCol w:w="537"/>
        <w:gridCol w:w="713"/>
        <w:gridCol w:w="827"/>
        <w:gridCol w:w="537"/>
        <w:gridCol w:w="713"/>
        <w:gridCol w:w="827"/>
        <w:gridCol w:w="537"/>
        <w:gridCol w:w="713"/>
        <w:gridCol w:w="819"/>
      </w:tblGrid>
      <w:tr w:rsidR="00AB6216" w:rsidTr="001B2C89"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Tài sản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  <w:sz w:val="18"/>
              </w:rPr>
              <w:t>Đơn vị tính</w:t>
            </w:r>
          </w:p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(áp dụng cho chỉ tiêu số lượng)</w:t>
            </w:r>
          </w:p>
        </w:tc>
        <w:tc>
          <w:tcPr>
            <w:tcW w:w="11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đầu kỳ</w:t>
            </w:r>
          </w:p>
        </w:tc>
        <w:tc>
          <w:tcPr>
            <w:tcW w:w="11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tăng trong kỳ</w:t>
            </w:r>
          </w:p>
        </w:tc>
        <w:tc>
          <w:tcPr>
            <w:tcW w:w="11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giảm trong kỳ</w:t>
            </w:r>
          </w:p>
        </w:tc>
        <w:tc>
          <w:tcPr>
            <w:tcW w:w="110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cuối kỳ</w:t>
            </w:r>
          </w:p>
        </w:tc>
      </w:tr>
      <w:tr w:rsidR="00AB6216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(9)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(10)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(11)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(12)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(13)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(14)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I- Đơn vị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2.1- Địa chỉ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lastRenderedPageBreak/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2.2- Địa chỉ 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II- Đơn vị 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2.1- Địa chỉ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2.2- Địa chỉ 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lastRenderedPageBreak/>
              <w:t>Nhà số 01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….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Tổng cộng (I+II):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</w:tbl>
    <w:p w:rsidR="00AB6216" w:rsidRDefault="00AB6216" w:rsidP="00AB6216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6216" w:rsidTr="001B2C8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</w:rPr>
              <w:br/>
              <w:t>NGƯỜI LẬP BÁO CÁO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</w:rPr>
              <w:t>…….., ngày…. tháng …… năm ………</w:t>
            </w:r>
            <w:r>
              <w:br/>
            </w: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(Ký, đóng dấu, ghi rõ họ tên)</w:t>
            </w:r>
          </w:p>
        </w:tc>
      </w:tr>
    </w:tbl>
    <w:p w:rsidR="00AB6216" w:rsidRDefault="00AB6216" w:rsidP="00AB6216">
      <w:pPr>
        <w:spacing w:before="120" w:after="280" w:afterAutospacing="1"/>
      </w:pPr>
      <w:r>
        <w:rPr>
          <w:b/>
          <w:bCs/>
          <w:i/>
          <w:iCs/>
        </w:rPr>
        <w:t>Ghi chú:</w:t>
      </w:r>
    </w:p>
    <w:p w:rsidR="00AB6216" w:rsidRDefault="00AB6216" w:rsidP="00AB6216">
      <w:pPr>
        <w:spacing w:before="120" w:after="280" w:afterAutospacing="1"/>
      </w:pPr>
      <w:r>
        <w:t>- Nhà số 01, Nhà số 02, Nhà số 03, xe ô tô BKS số ...: Là các tài sản tăng/giảm trong kỳ báo cáo và nhập số liệu tại các cột từ cột (6) đến cột (11)</w:t>
      </w:r>
    </w:p>
    <w:p w:rsidR="00AB6216" w:rsidRDefault="00AB6216" w:rsidP="00AB6216">
      <w:pPr>
        <w:spacing w:before="120" w:after="280" w:afterAutospacing="1"/>
      </w:pPr>
      <w:r>
        <w:t>- Số dư đầu kỳ, số dư cuối kỳ tại các cột (3), (4), (5), (12), (13), (14): Nhập số tổng tại các dòng: Đơn vị A; Đơn vị B; 1- Đất; 2- Nhà (2.1- Địa chỉ A; 2.2- Địa chỉ B); 3- Xe ô tô; 4- Tài sản cố định khác.</w:t>
      </w:r>
    </w:p>
    <w:p w:rsidR="00AB6216" w:rsidRDefault="00AB6216" w:rsidP="00AB6216">
      <w:pPr>
        <w:spacing w:before="120" w:after="280" w:afterAutospacing="1"/>
      </w:pPr>
      <w:r>
        <w:t>- Tài sản cố định khác: Là tổng các tài sản tăng/giảm trong kỳ báo cáo. Việc xác định tổng các TSCĐ khác theo hướng dẫn như tại Mẫu số 01-BC/THC, Mẫu số 02- BC/HT.</w:t>
      </w:r>
    </w:p>
    <w:p w:rsidR="00AB6216" w:rsidRDefault="00AB6216" w:rsidP="00AB6216">
      <w:pPr>
        <w:spacing w:before="120" w:after="280" w:afterAutospacing="1"/>
      </w:pPr>
      <w:r>
        <w:rPr>
          <w:i/>
          <w:iCs/>
        </w:rPr>
        <w:t>- Ví dụ:</w:t>
      </w:r>
    </w:p>
    <w:p w:rsidR="00AB6216" w:rsidRDefault="00AB6216" w:rsidP="00AB6216">
      <w:pPr>
        <w:spacing w:before="120" w:after="280" w:afterAutospacing="1"/>
      </w:pPr>
      <w:r>
        <w:t>+ Đơn vị A đầu kỳ có 100 tài sản cố định, với tổng diện tích 1.200 m2, tổng nguyên giá là 30.000.000 (nghìn đồng); trong đó tại địa chỉ A: Đầu kỳ có 10 nhà (tổng diện tích sàn XD: 1000 m2; nguyên giá: 10.000.000 nghìn đồng); trong kỳ tăng 02 nhà (tổng diện tích sàn XD: 100 m2, nguyên giá: 1.000.000 nghìn đồng), giảm 01 nhà (tổng diện tích sàn XD: 50 m2, nguyên giá: 500.000 nghìn đồng) thì xác định số cuối kỳ đối với tài sản là nhà như sau:</w:t>
      </w:r>
    </w:p>
    <w:p w:rsidR="00AB6216" w:rsidRDefault="00AB6216" w:rsidP="00AB6216">
      <w:pPr>
        <w:spacing w:before="120" w:after="280" w:afterAutospacing="1"/>
      </w:pPr>
      <w:r>
        <w:lastRenderedPageBreak/>
        <w:t>Số lượng tại Cột (12) =10 + 2 - 1= 11 (cái)</w:t>
      </w:r>
    </w:p>
    <w:p w:rsidR="00AB6216" w:rsidRDefault="00AB6216" w:rsidP="00AB6216">
      <w:pPr>
        <w:spacing w:before="120" w:after="280" w:afterAutospacing="1"/>
      </w:pPr>
      <w:r>
        <w:t>Diện tích tại Cột (13) = 1.000 + 100 - 50= 1.050 (m2)</w:t>
      </w:r>
    </w:p>
    <w:p w:rsidR="00AB6216" w:rsidRDefault="00AB6216" w:rsidP="00AB6216">
      <w:pPr>
        <w:spacing w:before="120" w:after="280" w:afterAutospacing="1"/>
      </w:pPr>
      <w:r>
        <w:t xml:space="preserve">Nguyên giá tại Cột (14) = 10.000.000 + 1.000.000 - 500.000 = 10.500.000 </w:t>
      </w:r>
      <w:r>
        <w:rPr>
          <w:i/>
          <w:iCs/>
        </w:rPr>
        <w:t>(nghìn đồng)</w:t>
      </w:r>
    </w:p>
    <w:p w:rsidR="00AB6216" w:rsidRDefault="00AB6216" w:rsidP="00AB6216">
      <w:pPr>
        <w:spacing w:before="120" w:after="280" w:afterAutospacing="1"/>
      </w:pPr>
      <w:r>
        <w:t>Các loại tài sản khác không có tài sản tăng, giảm trong kỳ thì số liệu đầu kỳ bằng số liệu cuối kỳ.</w:t>
      </w:r>
    </w:p>
    <w:p w:rsidR="00AB6216" w:rsidRDefault="00AB6216" w:rsidP="00AB6216">
      <w:pPr>
        <w:spacing w:before="120" w:after="280" w:afterAutospacing="1"/>
      </w:pPr>
      <w:r>
        <w:t>+ Đơn vị B: Đầu kỳ có 150 TSCĐ (gồm: 02 xe ô tô, 148 TSCĐ khác) với tổng nguyên giá là 35.000.000 (nghìn đồng) và không có tài sản tăng, giảm trong kỳ thì số liệu đầu kỳ bằng số liệu cuối kỳ.</w:t>
      </w:r>
    </w:p>
    <w:p w:rsidR="00AB6216" w:rsidRDefault="00AB6216" w:rsidP="00AB6216">
      <w:pPr>
        <w:spacing w:before="120" w:after="280" w:afterAutospacing="1"/>
      </w:pPr>
      <w:r>
        <w:t>+ Nhập số liệu báo cáo của các đơn vị A, B, tổng các đơn vị như sau: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758"/>
        <w:gridCol w:w="489"/>
        <w:gridCol w:w="469"/>
        <w:gridCol w:w="949"/>
        <w:gridCol w:w="489"/>
        <w:gridCol w:w="469"/>
        <w:gridCol w:w="854"/>
        <w:gridCol w:w="489"/>
        <w:gridCol w:w="469"/>
        <w:gridCol w:w="854"/>
        <w:gridCol w:w="489"/>
        <w:gridCol w:w="469"/>
        <w:gridCol w:w="949"/>
      </w:tblGrid>
      <w:tr w:rsidR="00AB6216" w:rsidTr="001B2C89">
        <w:tc>
          <w:tcPr>
            <w:tcW w:w="6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Tài sản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  <w:sz w:val="18"/>
              </w:rPr>
              <w:t xml:space="preserve">Đơn vị tính </w:t>
            </w:r>
            <w:r>
              <w:rPr>
                <w:i/>
                <w:iCs/>
                <w:sz w:val="18"/>
              </w:rPr>
              <w:t>(áp dụng cho chi</w:t>
            </w:r>
          </w:p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tiêu số lượng)</w:t>
            </w:r>
          </w:p>
        </w:tc>
        <w:tc>
          <w:tcPr>
            <w:tcW w:w="1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đầu kỳ</w:t>
            </w:r>
          </w:p>
        </w:tc>
        <w:tc>
          <w:tcPr>
            <w:tcW w:w="9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tăng trong kỳ</w:t>
            </w:r>
          </w:p>
        </w:tc>
        <w:tc>
          <w:tcPr>
            <w:tcW w:w="97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giảm trong kỳ</w:t>
            </w:r>
          </w:p>
        </w:tc>
        <w:tc>
          <w:tcPr>
            <w:tcW w:w="10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cuối kỳ</w:t>
            </w:r>
          </w:p>
        </w:tc>
      </w:tr>
      <w:tr w:rsidR="00AB6216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B6216" w:rsidRDefault="00AB6216" w:rsidP="001B2C89">
            <w:pPr>
              <w:spacing w:before="120"/>
              <w:jc w:val="center"/>
            </w:pP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Diện tích </w:t>
            </w: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Nguyên giá </w:t>
            </w:r>
            <w:r>
              <w:rPr>
                <w:i/>
                <w:iCs/>
                <w:sz w:val="18"/>
              </w:rPr>
              <w:t>(nghìn đồng)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(9)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(10)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(11)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(12)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(13)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(14)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I- Đơn vị 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1.200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30.000.000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1.250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30.500.000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15.000.000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15.000.000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10.000.000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1050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10.500.000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2.1- Địa chỉ 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1.000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10.000.000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1050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10.500.000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600.000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400.000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5.000.000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89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5.000.000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</w:rPr>
              <w:t>II- Đơn vị B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35.000.000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35.000.000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2.500.000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2.500.000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148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32.500.000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148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i/>
                <w:iCs/>
                <w:sz w:val="18"/>
              </w:rPr>
              <w:t>32.500.000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sz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AB6216" w:rsidTr="001B2C89"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</w:pPr>
            <w:r>
              <w:rPr>
                <w:b/>
                <w:bCs/>
                <w:sz w:val="18"/>
                <w:u w:val="single"/>
              </w:rPr>
              <w:t>Tổng cộng (I+II):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250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1.200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65.000.000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1.000.000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500.000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251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1.250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6216" w:rsidRDefault="00AB6216" w:rsidP="001B2C89">
            <w:pPr>
              <w:spacing w:before="120"/>
              <w:jc w:val="center"/>
            </w:pPr>
            <w:r>
              <w:rPr>
                <w:b/>
                <w:bCs/>
                <w:sz w:val="18"/>
                <w:u w:val="single"/>
              </w:rPr>
              <w:t>65.500.000</w:t>
            </w:r>
          </w:p>
        </w:tc>
      </w:tr>
    </w:tbl>
    <w:p w:rsidR="005A5197" w:rsidRDefault="005A5197">
      <w:bookmarkStart w:id="0" w:name="_GoBack"/>
      <w:bookmarkEnd w:id="0"/>
    </w:p>
    <w:sectPr w:rsidR="005A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6"/>
    <w:rsid w:val="005A5197"/>
    <w:rsid w:val="00A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17595-0A75-431A-9B21-89BFFDC1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2025-11-06T00:53:00Z</dcterms:created>
  <dcterms:modified xsi:type="dcterms:W3CDTF">2025-11-06T00:54:00Z</dcterms:modified>
</cp:coreProperties>
</file>