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ayout w:type="fixed"/>
        <w:tblLook w:val="04A0" w:firstRow="1" w:lastRow="0" w:firstColumn="1" w:lastColumn="0" w:noHBand="0" w:noVBand="1"/>
      </w:tblPr>
      <w:tblGrid>
        <w:gridCol w:w="3438"/>
        <w:gridCol w:w="5776"/>
      </w:tblGrid>
      <w:tr w:rsidR="00D44FF4" w:rsidRPr="00710F7E" w14:paraId="3B30753D" w14:textId="77777777" w:rsidTr="00CB4259">
        <w:trPr>
          <w:trHeight w:val="1276"/>
          <w:jc w:val="center"/>
        </w:trPr>
        <w:tc>
          <w:tcPr>
            <w:tcW w:w="3438" w:type="dxa"/>
          </w:tcPr>
          <w:p w14:paraId="70FF6116" w14:textId="77777777" w:rsidR="00D44FF4" w:rsidRDefault="00D44FF4" w:rsidP="0015498E">
            <w:pPr>
              <w:widowControl w:val="0"/>
              <w:jc w:val="center"/>
              <w:rPr>
                <w:b/>
                <w:bCs/>
                <w:noProof/>
                <w:color w:val="000000"/>
                <w:sz w:val="26"/>
                <w:szCs w:val="26"/>
                <w:lang w:val="vi-VN"/>
              </w:rPr>
            </w:pPr>
            <w:r>
              <w:rPr>
                <w:b/>
                <w:bCs/>
                <w:noProof/>
                <w:color w:val="000000"/>
                <w:sz w:val="26"/>
                <w:szCs w:val="26"/>
                <w:lang w:val="vi-VN"/>
              </w:rPr>
              <w:t>ỦY BAN NHÂN DÂN</w:t>
            </w:r>
          </w:p>
          <w:p w14:paraId="103C73EB" w14:textId="02B6A767" w:rsidR="00D44FF4" w:rsidRPr="0064004B" w:rsidRDefault="00D44FF4" w:rsidP="0015498E">
            <w:pPr>
              <w:widowControl w:val="0"/>
              <w:jc w:val="center"/>
              <w:rPr>
                <w:b/>
                <w:bCs/>
                <w:noProof/>
                <w:color w:val="000000"/>
                <w:sz w:val="26"/>
                <w:szCs w:val="26"/>
              </w:rPr>
            </w:pPr>
            <w:r>
              <w:rPr>
                <w:b/>
                <w:bCs/>
                <w:noProof/>
                <w:color w:val="000000"/>
                <w:sz w:val="26"/>
                <w:szCs w:val="26"/>
                <w:lang w:val="vi-VN"/>
              </w:rPr>
              <w:t xml:space="preserve">TỈNH BẮC </w:t>
            </w:r>
            <w:r w:rsidR="0064004B">
              <w:rPr>
                <w:b/>
                <w:bCs/>
                <w:noProof/>
                <w:color w:val="000000"/>
                <w:sz w:val="26"/>
                <w:szCs w:val="26"/>
              </w:rPr>
              <w:t>NINH</w:t>
            </w:r>
          </w:p>
          <w:p w14:paraId="7A37B9A3" w14:textId="7B971E50" w:rsidR="00D44FF4" w:rsidRDefault="00E9625E" w:rsidP="0015498E">
            <w:pPr>
              <w:widowControl w:val="0"/>
              <w:jc w:val="center"/>
              <w:rPr>
                <w:noProof/>
                <w:color w:val="000000"/>
                <w:sz w:val="26"/>
                <w:szCs w:val="26"/>
                <w:lang w:val="vi-VN"/>
              </w:rPr>
            </w:pPr>
            <w:r>
              <w:rPr>
                <w:noProof/>
                <w:color w:val="000000"/>
              </w:rPr>
              <mc:AlternateContent>
                <mc:Choice Requires="wps">
                  <w:drawing>
                    <wp:anchor distT="4294967295" distB="4294967295" distL="114300" distR="114300" simplePos="0" relativeHeight="251656704" behindDoc="0" locked="0" layoutInCell="1" allowOverlap="1" wp14:anchorId="7D1E53BF" wp14:editId="5B80E9D3">
                      <wp:simplePos x="0" y="0"/>
                      <wp:positionH relativeFrom="column">
                        <wp:posOffset>671830</wp:posOffset>
                      </wp:positionH>
                      <wp:positionV relativeFrom="paragraph">
                        <wp:posOffset>97789</wp:posOffset>
                      </wp:positionV>
                      <wp:extent cx="582295" cy="0"/>
                      <wp:effectExtent l="0" t="0" r="825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67D4A3C" id="_x0000_t32" coordsize="21600,21600" o:spt="32" o:oned="t" path="m,l21600,21600e" filled="f">
                      <v:path arrowok="t" fillok="f" o:connecttype="none"/>
                      <o:lock v:ext="edit" shapetype="t"/>
                    </v:shapetype>
                    <v:shape id="Straight Arrow Connector 3" o:spid="_x0000_s1026" type="#_x0000_t32" style="position:absolute;margin-left:52.9pt;margin-top:7.7pt;width:45.8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" strokeweight=".5pt"/>
                  </w:pict>
                </mc:Fallback>
              </mc:AlternateContent>
            </w:r>
          </w:p>
          <w:p w14:paraId="46D9960E" w14:textId="00BBAF14" w:rsidR="00D44FF4" w:rsidRDefault="00D44FF4" w:rsidP="0015498E">
            <w:pPr>
              <w:widowControl w:val="0"/>
              <w:spacing w:before="120"/>
              <w:jc w:val="center"/>
              <w:rPr>
                <w:noProof/>
                <w:color w:val="000000"/>
                <w:sz w:val="26"/>
                <w:szCs w:val="26"/>
                <w:lang w:val="vi-VN"/>
              </w:rPr>
            </w:pPr>
            <w:r>
              <w:rPr>
                <w:noProof/>
                <w:color w:val="000000"/>
                <w:sz w:val="26"/>
                <w:szCs w:val="26"/>
                <w:lang w:val="vi-VN"/>
              </w:rPr>
              <w:t xml:space="preserve">Số: </w:t>
            </w:r>
            <w:r w:rsidR="00626B21">
              <w:rPr>
                <w:noProof/>
                <w:color w:val="000000"/>
                <w:sz w:val="26"/>
                <w:szCs w:val="26"/>
              </w:rPr>
              <w:t>300</w:t>
            </w:r>
            <w:r>
              <w:rPr>
                <w:noProof/>
                <w:color w:val="000000"/>
                <w:sz w:val="26"/>
                <w:szCs w:val="26"/>
                <w:lang w:val="vi-VN"/>
              </w:rPr>
              <w:t>/TTr-UBND</w:t>
            </w:r>
          </w:p>
        </w:tc>
        <w:tc>
          <w:tcPr>
            <w:tcW w:w="5776" w:type="dxa"/>
          </w:tcPr>
          <w:p w14:paraId="245E6A09" w14:textId="77777777" w:rsidR="00D44FF4" w:rsidRDefault="00D44FF4" w:rsidP="0015498E">
            <w:pPr>
              <w:widowControl w:val="0"/>
              <w:ind w:left="-51" w:right="39"/>
              <w:jc w:val="center"/>
              <w:outlineLvl w:val="6"/>
              <w:rPr>
                <w:b/>
                <w:noProof/>
                <w:color w:val="000000"/>
                <w:sz w:val="26"/>
                <w:szCs w:val="26"/>
                <w:lang w:val="vi-VN" w:eastAsia="x-none"/>
              </w:rPr>
            </w:pPr>
            <w:r>
              <w:rPr>
                <w:b/>
                <w:noProof/>
                <w:color w:val="000000"/>
                <w:sz w:val="26"/>
                <w:szCs w:val="26"/>
                <w:lang w:val="vi-VN" w:eastAsia="x-none"/>
              </w:rPr>
              <w:t>CỘNG HOÀ XÃ HỘI CHỦ NGHĨA VIỆT NAM</w:t>
            </w:r>
          </w:p>
          <w:p w14:paraId="551691AB" w14:textId="77777777" w:rsidR="00D44FF4" w:rsidRDefault="00D44FF4" w:rsidP="0015498E">
            <w:pPr>
              <w:widowControl w:val="0"/>
              <w:ind w:right="39"/>
              <w:jc w:val="center"/>
              <w:rPr>
                <w:b/>
                <w:noProof/>
                <w:color w:val="000000"/>
                <w:sz w:val="28"/>
                <w:szCs w:val="28"/>
                <w:lang w:val="vi-VN"/>
              </w:rPr>
            </w:pPr>
            <w:r>
              <w:rPr>
                <w:b/>
                <w:noProof/>
                <w:color w:val="000000"/>
                <w:sz w:val="28"/>
                <w:szCs w:val="28"/>
                <w:lang w:val="vi-VN"/>
              </w:rPr>
              <w:t>Độc lập - Tự do - Hạnh phúc</w:t>
            </w:r>
          </w:p>
          <w:p w14:paraId="5DDF2203" w14:textId="7885D46F" w:rsidR="00D44FF4" w:rsidRDefault="00E9625E" w:rsidP="0015498E">
            <w:pPr>
              <w:widowControl w:val="0"/>
              <w:ind w:right="39"/>
              <w:jc w:val="center"/>
              <w:outlineLvl w:val="1"/>
              <w:rPr>
                <w:b/>
                <w:bCs/>
                <w:i/>
                <w:iCs/>
                <w:noProof/>
                <w:color w:val="000000"/>
                <w:sz w:val="26"/>
                <w:szCs w:val="26"/>
                <w:lang w:val="vi-VN" w:eastAsia="x-none"/>
              </w:rPr>
            </w:pPr>
            <w:r>
              <w:rPr>
                <w:noProof/>
                <w:color w:val="000000"/>
              </w:rPr>
              <mc:AlternateContent>
                <mc:Choice Requires="wps">
                  <w:drawing>
                    <wp:anchor distT="4294967295" distB="4294967295" distL="114300" distR="114300" simplePos="0" relativeHeight="251657728" behindDoc="0" locked="0" layoutInCell="1" allowOverlap="1" wp14:anchorId="527C7937" wp14:editId="3AFC34E4">
                      <wp:simplePos x="0" y="0"/>
                      <wp:positionH relativeFrom="column">
                        <wp:posOffset>730885</wp:posOffset>
                      </wp:positionH>
                      <wp:positionV relativeFrom="paragraph">
                        <wp:posOffset>92709</wp:posOffset>
                      </wp:positionV>
                      <wp:extent cx="21526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E804D66" id="Straight Arrow Connector 2" o:spid="_x0000_s1026" type="#_x0000_t32" style="position:absolute;margin-left:57.55pt;margin-top:7.3pt;width:169.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" strokeweight=".5pt"/>
                  </w:pict>
                </mc:Fallback>
              </mc:AlternateContent>
            </w:r>
          </w:p>
          <w:p w14:paraId="5428C593" w14:textId="7433E40A" w:rsidR="00D44FF4" w:rsidRPr="007D72F2" w:rsidRDefault="00D44FF4" w:rsidP="0015498E">
            <w:pPr>
              <w:widowControl w:val="0"/>
              <w:spacing w:before="80"/>
              <w:ind w:right="40"/>
              <w:jc w:val="center"/>
              <w:outlineLvl w:val="1"/>
              <w:rPr>
                <w:bCs/>
                <w:i/>
                <w:iCs/>
                <w:noProof/>
                <w:color w:val="000000"/>
                <w:sz w:val="28"/>
                <w:szCs w:val="28"/>
                <w:lang w:val="en-SG" w:eastAsia="x-none"/>
              </w:rPr>
            </w:pPr>
            <w:r>
              <w:rPr>
                <w:bCs/>
                <w:i/>
                <w:iCs/>
                <w:noProof/>
                <w:color w:val="000000"/>
                <w:sz w:val="28"/>
                <w:szCs w:val="26"/>
                <w:lang w:val="vi-VN" w:eastAsia="x-none"/>
              </w:rPr>
              <w:t xml:space="preserve">Bắc </w:t>
            </w:r>
            <w:r w:rsidR="0064004B">
              <w:rPr>
                <w:bCs/>
                <w:i/>
                <w:iCs/>
                <w:noProof/>
                <w:color w:val="000000"/>
                <w:sz w:val="28"/>
                <w:szCs w:val="26"/>
                <w:lang w:eastAsia="x-none"/>
              </w:rPr>
              <w:t>Ninh</w:t>
            </w:r>
            <w:r>
              <w:rPr>
                <w:bCs/>
                <w:i/>
                <w:iCs/>
                <w:noProof/>
                <w:color w:val="000000"/>
                <w:sz w:val="28"/>
                <w:szCs w:val="26"/>
                <w:lang w:val="vi-VN" w:eastAsia="x-none"/>
              </w:rPr>
              <w:t>, ngày</w:t>
            </w:r>
            <w:r w:rsidR="002E03F8">
              <w:rPr>
                <w:bCs/>
                <w:i/>
                <w:iCs/>
                <w:noProof/>
                <w:color w:val="000000"/>
                <w:sz w:val="28"/>
                <w:szCs w:val="26"/>
                <w:lang w:eastAsia="x-none"/>
              </w:rPr>
              <w:t xml:space="preserve"> </w:t>
            </w:r>
            <w:r w:rsidR="00626B21">
              <w:rPr>
                <w:bCs/>
                <w:i/>
                <w:iCs/>
                <w:noProof/>
                <w:color w:val="000000"/>
                <w:sz w:val="28"/>
                <w:szCs w:val="26"/>
                <w:lang w:eastAsia="x-none"/>
              </w:rPr>
              <w:t>15</w:t>
            </w:r>
            <w:r w:rsidR="002E03F8">
              <w:rPr>
                <w:bCs/>
                <w:i/>
                <w:iCs/>
                <w:noProof/>
                <w:color w:val="000000"/>
                <w:sz w:val="28"/>
                <w:szCs w:val="26"/>
                <w:lang w:eastAsia="x-none"/>
              </w:rPr>
              <w:t xml:space="preserve"> </w:t>
            </w:r>
            <w:r>
              <w:rPr>
                <w:bCs/>
                <w:i/>
                <w:iCs/>
                <w:noProof/>
                <w:color w:val="000000"/>
                <w:sz w:val="28"/>
                <w:szCs w:val="26"/>
                <w:lang w:val="vi-VN" w:eastAsia="x-none"/>
              </w:rPr>
              <w:t xml:space="preserve">tháng </w:t>
            </w:r>
            <w:r w:rsidR="0064004B">
              <w:rPr>
                <w:bCs/>
                <w:i/>
                <w:iCs/>
                <w:noProof/>
                <w:color w:val="000000"/>
                <w:sz w:val="28"/>
                <w:szCs w:val="26"/>
                <w:lang w:eastAsia="x-none"/>
              </w:rPr>
              <w:t xml:space="preserve">7 </w:t>
            </w:r>
            <w:r>
              <w:rPr>
                <w:bCs/>
                <w:i/>
                <w:iCs/>
                <w:noProof/>
                <w:color w:val="000000"/>
                <w:sz w:val="28"/>
                <w:szCs w:val="26"/>
                <w:lang w:val="vi-VN" w:eastAsia="x-none"/>
              </w:rPr>
              <w:t xml:space="preserve"> năm 202</w:t>
            </w:r>
            <w:r w:rsidR="007D72F2">
              <w:rPr>
                <w:bCs/>
                <w:i/>
                <w:iCs/>
                <w:noProof/>
                <w:color w:val="000000"/>
                <w:sz w:val="28"/>
                <w:szCs w:val="26"/>
                <w:lang w:val="en-SG" w:eastAsia="x-none"/>
              </w:rPr>
              <w:t>5</w:t>
            </w:r>
          </w:p>
        </w:tc>
      </w:tr>
    </w:tbl>
    <w:p w14:paraId="0B5756D7" w14:textId="77777777" w:rsidR="00175301" w:rsidRPr="00DF30E5" w:rsidRDefault="00175301" w:rsidP="0015498E">
      <w:pPr>
        <w:pStyle w:val="BodyText"/>
        <w:widowControl w:val="0"/>
        <w:jc w:val="center"/>
        <w:rPr>
          <w:b/>
          <w:iCs/>
          <w:color w:val="000000"/>
          <w:sz w:val="28"/>
          <w:szCs w:val="28"/>
          <w:lang w:val="vi-VN"/>
        </w:rPr>
      </w:pPr>
    </w:p>
    <w:p w14:paraId="30AB2037" w14:textId="77777777" w:rsidR="00F37B05" w:rsidRDefault="006A119C" w:rsidP="0015498E">
      <w:pPr>
        <w:pStyle w:val="BodyText"/>
        <w:widowControl w:val="0"/>
        <w:jc w:val="center"/>
        <w:rPr>
          <w:b/>
          <w:iCs/>
          <w:color w:val="000000"/>
          <w:sz w:val="28"/>
          <w:szCs w:val="28"/>
          <w:lang w:val="nl-NL"/>
        </w:rPr>
      </w:pPr>
      <w:r>
        <w:rPr>
          <w:b/>
          <w:iCs/>
          <w:color w:val="000000"/>
          <w:sz w:val="28"/>
          <w:szCs w:val="28"/>
          <w:lang w:val="nl-NL"/>
        </w:rPr>
        <w:t>TỜ TRÌNH</w:t>
      </w:r>
    </w:p>
    <w:p w14:paraId="3482520D" w14:textId="5B0EE1E8" w:rsidR="00AD3D78" w:rsidRDefault="00450F56" w:rsidP="00917005">
      <w:pPr>
        <w:jc w:val="center"/>
        <w:rPr>
          <w:b/>
          <w:sz w:val="28"/>
          <w:szCs w:val="20"/>
        </w:rPr>
      </w:pPr>
      <w:r>
        <w:rPr>
          <w:b/>
          <w:sz w:val="28"/>
          <w:szCs w:val="20"/>
        </w:rPr>
        <w:t>Đ</w:t>
      </w:r>
      <w:r w:rsidR="00E36DD4" w:rsidRPr="00E36DD4">
        <w:rPr>
          <w:b/>
          <w:sz w:val="28"/>
          <w:szCs w:val="20"/>
        </w:rPr>
        <w:t xml:space="preserve">ề xuất cải tạo công trình Khu nhà ở sinh viên thành phố Bắc Giang </w:t>
      </w:r>
    </w:p>
    <w:p w14:paraId="6A7F40EC" w14:textId="73D1038E" w:rsidR="00E36DD4" w:rsidRDefault="008B53CF" w:rsidP="00917005">
      <w:pPr>
        <w:jc w:val="center"/>
        <w:rPr>
          <w:b/>
          <w:sz w:val="28"/>
          <w:szCs w:val="20"/>
        </w:rPr>
      </w:pPr>
      <w:r>
        <w:rPr>
          <w:b/>
          <w:sz w:val="28"/>
          <w:szCs w:val="20"/>
        </w:rPr>
        <w:t xml:space="preserve">(nay là phường Bắc Giang, </w:t>
      </w:r>
      <w:r w:rsidR="00C552AE">
        <w:rPr>
          <w:b/>
          <w:sz w:val="28"/>
          <w:szCs w:val="20"/>
        </w:rPr>
        <w:t>tỉnh</w:t>
      </w:r>
      <w:r>
        <w:rPr>
          <w:b/>
          <w:sz w:val="28"/>
          <w:szCs w:val="20"/>
        </w:rPr>
        <w:t xml:space="preserve"> Bắc Ninh)</w:t>
      </w:r>
    </w:p>
    <w:p w14:paraId="0BAA2D30" w14:textId="5F5211BC" w:rsidR="00D00810" w:rsidRPr="00D00810" w:rsidRDefault="0091739F" w:rsidP="00917005">
      <w:pPr>
        <w:jc w:val="center"/>
        <w:rPr>
          <w:b/>
          <w:sz w:val="28"/>
          <w:szCs w:val="20"/>
          <w:lang w:val="nl-NL"/>
        </w:rPr>
      </w:pPr>
      <w:r>
        <w:rPr>
          <w:noProof/>
          <w:color w:val="000000"/>
          <w:sz w:val="28"/>
          <w:szCs w:val="28"/>
        </w:rPr>
        <mc:AlternateContent>
          <mc:Choice Requires="wps">
            <w:drawing>
              <wp:anchor distT="0" distB="0" distL="114300" distR="114300" simplePos="0" relativeHeight="251658752" behindDoc="0" locked="0" layoutInCell="1" allowOverlap="1" wp14:anchorId="24461556" wp14:editId="41434E10">
                <wp:simplePos x="0" y="0"/>
                <wp:positionH relativeFrom="column">
                  <wp:posOffset>2366010</wp:posOffset>
                </wp:positionH>
                <wp:positionV relativeFrom="paragraph">
                  <wp:posOffset>118745</wp:posOffset>
                </wp:positionV>
                <wp:extent cx="115252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A4242" id="_x0000_t32" coordsize="21600,21600" o:spt="32" o:oned="t" path="m,l21600,21600e" filled="f">
                <v:path arrowok="t" fillok="f" o:connecttype="none"/>
                <o:lock v:ext="edit" shapetype="t"/>
              </v:shapetype>
              <v:shape id="AutoShape 7" o:spid="_x0000_s1026" type="#_x0000_t32" style="position:absolute;margin-left:186.3pt;margin-top:9.35pt;width:90.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"/>
            </w:pict>
          </mc:Fallback>
        </mc:AlternateContent>
      </w:r>
    </w:p>
    <w:p w14:paraId="11FE5C46" w14:textId="36471ACB" w:rsidR="00AE5DCA" w:rsidRPr="00C601FA" w:rsidRDefault="00AE5DCA" w:rsidP="00165149">
      <w:pPr>
        <w:pStyle w:val="BodyText"/>
        <w:widowControl w:val="0"/>
        <w:jc w:val="center"/>
        <w:rPr>
          <w:color w:val="000000"/>
          <w:sz w:val="8"/>
          <w:szCs w:val="8"/>
          <w:lang w:val="nl-NL"/>
        </w:rPr>
      </w:pPr>
    </w:p>
    <w:p w14:paraId="5348764B" w14:textId="77777777" w:rsidR="00165149" w:rsidRPr="003F5CCB" w:rsidRDefault="00165149" w:rsidP="00165149">
      <w:pPr>
        <w:pStyle w:val="BodyText"/>
        <w:widowControl w:val="0"/>
        <w:jc w:val="center"/>
        <w:rPr>
          <w:color w:val="000000"/>
          <w:sz w:val="4"/>
          <w:szCs w:val="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532"/>
      </w:tblGrid>
      <w:tr w:rsidR="00165149" w14:paraId="33A9CED2" w14:textId="77777777" w:rsidTr="00165149">
        <w:tc>
          <w:tcPr>
            <w:tcW w:w="3828" w:type="dxa"/>
            <w:vAlign w:val="center"/>
          </w:tcPr>
          <w:p w14:paraId="50475CF5" w14:textId="2486AF1A" w:rsidR="00165149" w:rsidRDefault="00165149" w:rsidP="00165149">
            <w:pPr>
              <w:widowControl w:val="0"/>
              <w:spacing w:before="120"/>
              <w:jc w:val="right"/>
              <w:rPr>
                <w:color w:val="000000"/>
                <w:sz w:val="28"/>
                <w:szCs w:val="28"/>
              </w:rPr>
            </w:pPr>
            <w:r w:rsidRPr="00165149">
              <w:rPr>
                <w:color w:val="000000"/>
                <w:sz w:val="28"/>
                <w:szCs w:val="28"/>
                <w:lang w:val="nl-NL"/>
              </w:rPr>
              <w:t>Kính gửi:</w:t>
            </w:r>
          </w:p>
        </w:tc>
        <w:tc>
          <w:tcPr>
            <w:tcW w:w="4532" w:type="dxa"/>
          </w:tcPr>
          <w:p w14:paraId="5CC6048F" w14:textId="77777777" w:rsidR="00165149" w:rsidRDefault="00165149" w:rsidP="00886CA9">
            <w:pPr>
              <w:widowControl w:val="0"/>
              <w:spacing w:before="120"/>
              <w:jc w:val="both"/>
              <w:rPr>
                <w:color w:val="000000"/>
                <w:sz w:val="28"/>
                <w:szCs w:val="28"/>
              </w:rPr>
            </w:pPr>
          </w:p>
        </w:tc>
      </w:tr>
      <w:tr w:rsidR="00165149" w14:paraId="78694A0C" w14:textId="77777777" w:rsidTr="00165149">
        <w:tc>
          <w:tcPr>
            <w:tcW w:w="3828" w:type="dxa"/>
          </w:tcPr>
          <w:p w14:paraId="14702535" w14:textId="77777777" w:rsidR="00165149" w:rsidRDefault="00165149" w:rsidP="00886CA9">
            <w:pPr>
              <w:widowControl w:val="0"/>
              <w:spacing w:before="120"/>
              <w:jc w:val="both"/>
              <w:rPr>
                <w:color w:val="000000"/>
                <w:sz w:val="28"/>
                <w:szCs w:val="28"/>
              </w:rPr>
            </w:pPr>
          </w:p>
        </w:tc>
        <w:tc>
          <w:tcPr>
            <w:tcW w:w="4532" w:type="dxa"/>
          </w:tcPr>
          <w:p w14:paraId="2D5030B5" w14:textId="0D8147FF" w:rsidR="00165149" w:rsidRDefault="00165149" w:rsidP="00886CA9">
            <w:pPr>
              <w:widowControl w:val="0"/>
              <w:spacing w:before="120"/>
              <w:jc w:val="both"/>
              <w:rPr>
                <w:color w:val="000000"/>
                <w:sz w:val="28"/>
                <w:szCs w:val="28"/>
              </w:rPr>
            </w:pPr>
            <w:r w:rsidRPr="00165149">
              <w:rPr>
                <w:color w:val="000000"/>
                <w:sz w:val="28"/>
                <w:szCs w:val="28"/>
                <w:lang w:val="nl-NL"/>
              </w:rPr>
              <w:t>- Thường trực Đảng ủy UBND tỉnh;</w:t>
            </w:r>
          </w:p>
        </w:tc>
      </w:tr>
      <w:tr w:rsidR="00165149" w14:paraId="46860626" w14:textId="77777777" w:rsidTr="00165149">
        <w:tc>
          <w:tcPr>
            <w:tcW w:w="3828" w:type="dxa"/>
          </w:tcPr>
          <w:p w14:paraId="7A4A9455" w14:textId="77777777" w:rsidR="00165149" w:rsidRDefault="00165149" w:rsidP="00886CA9">
            <w:pPr>
              <w:widowControl w:val="0"/>
              <w:spacing w:before="120"/>
              <w:jc w:val="both"/>
              <w:rPr>
                <w:color w:val="000000"/>
                <w:sz w:val="28"/>
                <w:szCs w:val="28"/>
              </w:rPr>
            </w:pPr>
          </w:p>
        </w:tc>
        <w:tc>
          <w:tcPr>
            <w:tcW w:w="4532" w:type="dxa"/>
          </w:tcPr>
          <w:p w14:paraId="1A298953" w14:textId="22549C69" w:rsidR="00165149" w:rsidRDefault="00165149" w:rsidP="00886CA9">
            <w:pPr>
              <w:widowControl w:val="0"/>
              <w:spacing w:before="120"/>
              <w:jc w:val="both"/>
              <w:rPr>
                <w:color w:val="000000"/>
                <w:sz w:val="28"/>
                <w:szCs w:val="28"/>
              </w:rPr>
            </w:pPr>
            <w:r w:rsidRPr="00165149">
              <w:rPr>
                <w:color w:val="000000"/>
                <w:sz w:val="28"/>
                <w:szCs w:val="28"/>
                <w:lang w:val="nl-NL"/>
              </w:rPr>
              <w:t>- Ban Thường vụ Đảng ủy UBND tỉnh.</w:t>
            </w:r>
          </w:p>
        </w:tc>
      </w:tr>
    </w:tbl>
    <w:p w14:paraId="50CB908C" w14:textId="77777777" w:rsidR="00165149" w:rsidRPr="003F5CCB" w:rsidRDefault="00165149" w:rsidP="00886CA9">
      <w:pPr>
        <w:widowControl w:val="0"/>
        <w:spacing w:before="120"/>
        <w:ind w:firstLine="720"/>
        <w:jc w:val="both"/>
        <w:rPr>
          <w:color w:val="000000"/>
          <w:sz w:val="6"/>
          <w:szCs w:val="6"/>
        </w:rPr>
      </w:pPr>
    </w:p>
    <w:p w14:paraId="53776065" w14:textId="4731E9E5" w:rsidR="0064004B" w:rsidRDefault="000F7316" w:rsidP="00560B6D">
      <w:pPr>
        <w:widowControl w:val="0"/>
        <w:spacing w:before="120"/>
        <w:ind w:firstLine="720"/>
        <w:jc w:val="both"/>
        <w:rPr>
          <w:sz w:val="28"/>
          <w:szCs w:val="28"/>
        </w:rPr>
      </w:pPr>
      <w:r w:rsidRPr="00DA5117">
        <w:rPr>
          <w:color w:val="000000"/>
          <w:sz w:val="28"/>
          <w:szCs w:val="28"/>
        </w:rPr>
        <w:t xml:space="preserve">Thực hiện </w:t>
      </w:r>
      <w:r w:rsidR="006709F2" w:rsidRPr="00DA5117">
        <w:rPr>
          <w:color w:val="000000"/>
          <w:sz w:val="28"/>
          <w:szCs w:val="28"/>
        </w:rPr>
        <w:t>Quy chế làm việc số 01-QC/TU ngày 01/</w:t>
      </w:r>
      <w:r w:rsidR="0064004B">
        <w:rPr>
          <w:color w:val="000000"/>
          <w:sz w:val="28"/>
          <w:szCs w:val="28"/>
        </w:rPr>
        <w:t>7</w:t>
      </w:r>
      <w:r w:rsidR="006709F2" w:rsidRPr="00DA5117">
        <w:rPr>
          <w:color w:val="000000"/>
          <w:sz w:val="28"/>
          <w:szCs w:val="28"/>
        </w:rPr>
        <w:t>/2025 của Ban Chấp hành Đảng bộ UBND tỉnh</w:t>
      </w:r>
      <w:r w:rsidR="0064004B">
        <w:rPr>
          <w:color w:val="000000"/>
          <w:sz w:val="28"/>
          <w:szCs w:val="28"/>
        </w:rPr>
        <w:t xml:space="preserve"> Khóa XX</w:t>
      </w:r>
      <w:r w:rsidR="006709F2" w:rsidRPr="00DA5117">
        <w:rPr>
          <w:color w:val="000000"/>
          <w:sz w:val="28"/>
          <w:szCs w:val="28"/>
        </w:rPr>
        <w:t xml:space="preserve"> nhiệm kỳ 2020-2025</w:t>
      </w:r>
      <w:r w:rsidR="008D4618">
        <w:rPr>
          <w:color w:val="000000"/>
          <w:sz w:val="28"/>
          <w:szCs w:val="28"/>
        </w:rPr>
        <w:t xml:space="preserve">; </w:t>
      </w:r>
      <w:r w:rsidR="00FA7D22" w:rsidRPr="00DA5117">
        <w:rPr>
          <w:color w:val="000000"/>
          <w:sz w:val="28"/>
          <w:szCs w:val="28"/>
        </w:rPr>
        <w:t xml:space="preserve">Chủ tịch UBND tỉnh </w:t>
      </w:r>
      <w:r w:rsidR="00DA5117" w:rsidRPr="00DA5117">
        <w:rPr>
          <w:sz w:val="28"/>
          <w:szCs w:val="28"/>
        </w:rPr>
        <w:t xml:space="preserve">báo cáo, xin ý kiến </w:t>
      </w:r>
      <w:r w:rsidR="00FF3CAE">
        <w:rPr>
          <w:sz w:val="28"/>
          <w:szCs w:val="28"/>
        </w:rPr>
        <w:t xml:space="preserve">Thường trực Đảng ủy, </w:t>
      </w:r>
      <w:r w:rsidR="00D7449F">
        <w:rPr>
          <w:sz w:val="28"/>
          <w:szCs w:val="28"/>
        </w:rPr>
        <w:t xml:space="preserve">Ban </w:t>
      </w:r>
      <w:r w:rsidR="00DA5117" w:rsidRPr="00DA5117">
        <w:rPr>
          <w:sz w:val="28"/>
          <w:szCs w:val="28"/>
        </w:rPr>
        <w:t xml:space="preserve">Thường </w:t>
      </w:r>
      <w:r w:rsidR="00D7449F">
        <w:rPr>
          <w:sz w:val="28"/>
          <w:szCs w:val="28"/>
        </w:rPr>
        <w:t>vụ Đảng ủy UBND tỉnh</w:t>
      </w:r>
      <w:r w:rsidR="00DA5117" w:rsidRPr="00DA5117">
        <w:rPr>
          <w:sz w:val="28"/>
          <w:szCs w:val="28"/>
        </w:rPr>
        <w:t xml:space="preserve"> về </w:t>
      </w:r>
      <w:r w:rsidR="0064004B" w:rsidRPr="0064004B">
        <w:rPr>
          <w:sz w:val="28"/>
          <w:szCs w:val="28"/>
        </w:rPr>
        <w:t>đề xuất cải tạo công trình Khu nhà ở sinh viên thành phố Bắc Giang</w:t>
      </w:r>
      <w:r w:rsidR="008B53CF">
        <w:rPr>
          <w:sz w:val="28"/>
          <w:szCs w:val="28"/>
        </w:rPr>
        <w:t xml:space="preserve"> </w:t>
      </w:r>
      <w:bookmarkStart w:id="0" w:name="_Hlk203466967"/>
      <w:r w:rsidR="008B53CF">
        <w:rPr>
          <w:sz w:val="28"/>
          <w:szCs w:val="28"/>
        </w:rPr>
        <w:t>(nay là phường Bắc Giang, tỉnh Bắc Ninh)</w:t>
      </w:r>
      <w:bookmarkEnd w:id="0"/>
      <w:r w:rsidR="0064004B">
        <w:rPr>
          <w:sz w:val="28"/>
          <w:szCs w:val="28"/>
        </w:rPr>
        <w:t>, với một số nội dung</w:t>
      </w:r>
      <w:r w:rsidR="0064004B" w:rsidRPr="0064004B">
        <w:rPr>
          <w:sz w:val="28"/>
          <w:szCs w:val="28"/>
        </w:rPr>
        <w:t xml:space="preserve"> </w:t>
      </w:r>
      <w:r w:rsidR="008B53CF">
        <w:rPr>
          <w:sz w:val="28"/>
          <w:szCs w:val="28"/>
        </w:rPr>
        <w:t>chính như sau:</w:t>
      </w:r>
    </w:p>
    <w:p w14:paraId="7BC9F15C" w14:textId="62893E59" w:rsidR="00530BA9" w:rsidRPr="00530BA9" w:rsidRDefault="00530BA9" w:rsidP="00560B6D">
      <w:pPr>
        <w:widowControl w:val="0"/>
        <w:spacing w:before="120"/>
        <w:ind w:firstLine="720"/>
        <w:jc w:val="both"/>
        <w:rPr>
          <w:b/>
          <w:bCs/>
          <w:sz w:val="28"/>
          <w:szCs w:val="28"/>
          <w:lang w:val="pt-BR"/>
        </w:rPr>
      </w:pPr>
      <w:r w:rsidRPr="00530BA9">
        <w:rPr>
          <w:b/>
          <w:bCs/>
          <w:sz w:val="28"/>
          <w:szCs w:val="28"/>
          <w:lang w:val="pt-BR"/>
        </w:rPr>
        <w:t xml:space="preserve">1. Hiện trạng Khu nhà ở sinh viên thành phố Bắc Giang </w:t>
      </w:r>
      <w:r w:rsidRPr="00530BA9">
        <w:rPr>
          <w:b/>
          <w:bCs/>
          <w:sz w:val="28"/>
          <w:szCs w:val="28"/>
        </w:rPr>
        <w:t>(nay là phường Bắc Giang, tỉnh Bắc Ninh)</w:t>
      </w:r>
      <w:r>
        <w:rPr>
          <w:b/>
          <w:bCs/>
          <w:sz w:val="28"/>
          <w:szCs w:val="28"/>
        </w:rPr>
        <w:t xml:space="preserve"> </w:t>
      </w:r>
      <w:r w:rsidRPr="00530BA9">
        <w:rPr>
          <w:b/>
          <w:bCs/>
          <w:sz w:val="28"/>
          <w:szCs w:val="28"/>
          <w:lang w:val="pt-BR"/>
        </w:rPr>
        <w:t>và nhu cầu bố trí chỗ lưu trú cho cán bộ, công chức</w:t>
      </w:r>
    </w:p>
    <w:p w14:paraId="0D3D44F2" w14:textId="3EEC5708" w:rsidR="00530BA9" w:rsidRPr="00530BA9" w:rsidRDefault="00530BA9" w:rsidP="00560B6D">
      <w:pPr>
        <w:widowControl w:val="0"/>
        <w:spacing w:before="120"/>
        <w:ind w:firstLine="720"/>
        <w:jc w:val="both"/>
        <w:rPr>
          <w:bCs/>
          <w:sz w:val="28"/>
          <w:szCs w:val="28"/>
          <w:lang w:val="pt-BR"/>
        </w:rPr>
      </w:pPr>
      <w:r w:rsidRPr="00530BA9">
        <w:rPr>
          <w:bCs/>
          <w:sz w:val="28"/>
          <w:szCs w:val="28"/>
          <w:lang w:val="pt-BR"/>
        </w:rPr>
        <w:t xml:space="preserve">Dự án Khu nhà ở sinh viên thành phố Bắc Giang được xây dựng hoàn thành năm 2012, hiện nay đang giao </w:t>
      </w:r>
      <w:r w:rsidR="00C552AE">
        <w:rPr>
          <w:bCs/>
          <w:sz w:val="28"/>
          <w:szCs w:val="28"/>
          <w:lang w:val="pt-BR"/>
        </w:rPr>
        <w:t xml:space="preserve">cho </w:t>
      </w:r>
      <w:r w:rsidRPr="00530BA9">
        <w:rPr>
          <w:bCs/>
          <w:sz w:val="28"/>
          <w:szCs w:val="28"/>
          <w:lang w:val="pt-BR"/>
        </w:rPr>
        <w:t>Trung tâm Phát triển quỹ đất tỉnh quản lý</w:t>
      </w:r>
      <w:r w:rsidR="002B143E">
        <w:rPr>
          <w:bCs/>
          <w:sz w:val="28"/>
          <w:szCs w:val="28"/>
          <w:lang w:val="pt-BR"/>
        </w:rPr>
        <w:t>,</w:t>
      </w:r>
      <w:r w:rsidRPr="00530BA9">
        <w:rPr>
          <w:bCs/>
          <w:sz w:val="28"/>
          <w:szCs w:val="28"/>
          <w:lang w:val="pt-BR"/>
        </w:rPr>
        <w:t xml:space="preserve"> vận hành. Các công trình nằm trong khuôn viên có diện tích khoảng 15.200m2, các hạng mục đầu tư xây dựng chính gồm 02 công trình nhà ở cao 05 tầng, tổng diện tích xây dựng khoảng 2.674m2, tổng diện tích sàn khoảng 13.370m2</w:t>
      </w:r>
      <w:r w:rsidR="002B143E">
        <w:rPr>
          <w:bCs/>
          <w:sz w:val="28"/>
          <w:szCs w:val="28"/>
          <w:lang w:val="pt-BR"/>
        </w:rPr>
        <w:t>,</w:t>
      </w:r>
      <w:r w:rsidRPr="00530BA9">
        <w:rPr>
          <w:bCs/>
          <w:sz w:val="28"/>
          <w:szCs w:val="28"/>
          <w:lang w:val="pt-BR"/>
        </w:rPr>
        <w:t xml:space="preserve"> tương ứng 312 phòng ở, đáp ứng nhu cầu ở cho khoảng 1.488 người </w:t>
      </w:r>
      <w:r w:rsidRPr="00530BA9">
        <w:rPr>
          <w:bCs/>
          <w:i/>
          <w:sz w:val="28"/>
          <w:szCs w:val="28"/>
          <w:lang w:val="pt-BR"/>
        </w:rPr>
        <w:t>(192 phòng ở loại 04 người/phòng; 120 phòng ở loại 06 người/phòng)</w:t>
      </w:r>
      <w:r w:rsidRPr="00530BA9">
        <w:rPr>
          <w:bCs/>
          <w:sz w:val="28"/>
          <w:szCs w:val="28"/>
          <w:lang w:val="pt-BR"/>
        </w:rPr>
        <w:t xml:space="preserve"> và các công trình phụ trợ ngoài nhà. Tỷ lệ sử dụng phòng ở đến nay đạt khoảng 75%. Hiện các công trình nhà ở này có dấu hiệu xuống cấp, hệ thống cửa bị cong vênh, tường và trần bị thấm dột, bong tróc, gạch lát nền</w:t>
      </w:r>
      <w:r w:rsidR="002B143E">
        <w:rPr>
          <w:bCs/>
          <w:sz w:val="28"/>
          <w:szCs w:val="28"/>
          <w:lang w:val="pt-BR"/>
        </w:rPr>
        <w:t>,</w:t>
      </w:r>
      <w:r w:rsidRPr="00530BA9">
        <w:rPr>
          <w:bCs/>
          <w:sz w:val="28"/>
          <w:szCs w:val="28"/>
          <w:lang w:val="pt-BR"/>
        </w:rPr>
        <w:t xml:space="preserve"> sàn bị phồng rộp, hệ thống thang máy không hoạt động.</w:t>
      </w:r>
    </w:p>
    <w:p w14:paraId="028AA866" w14:textId="53F9437C" w:rsidR="00530BA9" w:rsidRPr="00530BA9" w:rsidRDefault="00530BA9" w:rsidP="00560B6D">
      <w:pPr>
        <w:widowControl w:val="0"/>
        <w:spacing w:before="120"/>
        <w:ind w:firstLine="720"/>
        <w:jc w:val="both"/>
        <w:rPr>
          <w:bCs/>
          <w:sz w:val="28"/>
          <w:szCs w:val="28"/>
          <w:lang w:val="pt-BR"/>
        </w:rPr>
      </w:pPr>
      <w:r w:rsidRPr="00530BA9">
        <w:rPr>
          <w:bCs/>
          <w:sz w:val="28"/>
          <w:szCs w:val="28"/>
          <w:lang w:val="pt-BR"/>
        </w:rPr>
        <w:t>Thực hiện Nghị quyết số 60-NQ/TW ngày 12/4/2025 của Hội nghị lần thứ 11 Ban Chấp hành Trung ương Đảng khóa XIII, tỉnh Bắc Ninh đã khảo sát nhu cầu của cán bộ, công chức trên địa bàn về nhà ở công vụ</w:t>
      </w:r>
      <w:r w:rsidR="002B143E">
        <w:rPr>
          <w:bCs/>
          <w:sz w:val="28"/>
          <w:szCs w:val="28"/>
          <w:lang w:val="pt-BR"/>
        </w:rPr>
        <w:t>;</w:t>
      </w:r>
      <w:r w:rsidRPr="00530BA9">
        <w:rPr>
          <w:bCs/>
          <w:sz w:val="28"/>
          <w:szCs w:val="28"/>
          <w:lang w:val="pt-BR"/>
        </w:rPr>
        <w:t xml:space="preserve"> Kết quả có khoảng 291 người có nhu cầu, cụ thể như sau: </w:t>
      </w:r>
    </w:p>
    <w:p w14:paraId="1C6AF22D" w14:textId="77777777" w:rsidR="00530BA9" w:rsidRPr="00530BA9" w:rsidRDefault="00530BA9" w:rsidP="00560B6D">
      <w:pPr>
        <w:widowControl w:val="0"/>
        <w:spacing w:before="120"/>
        <w:ind w:firstLine="720"/>
        <w:jc w:val="both"/>
        <w:rPr>
          <w:bCs/>
          <w:sz w:val="28"/>
          <w:szCs w:val="28"/>
          <w:lang w:val="pt-BR"/>
        </w:rPr>
      </w:pPr>
      <w:r w:rsidRPr="00530BA9">
        <w:rPr>
          <w:bCs/>
          <w:sz w:val="28"/>
          <w:szCs w:val="28"/>
          <w:lang w:val="pt-BR"/>
        </w:rPr>
        <w:t>- Đối với cán bộ có hệ số phụ cấp chức vụ từ 0,7 (chức danh Phó Giám đốc Sở) và tương đương trở lên là 63 cán bộ.</w:t>
      </w:r>
    </w:p>
    <w:p w14:paraId="4DD966C4" w14:textId="77777777" w:rsidR="00530BA9" w:rsidRPr="00560B6D" w:rsidRDefault="00530BA9" w:rsidP="00560B6D">
      <w:pPr>
        <w:widowControl w:val="0"/>
        <w:spacing w:before="120"/>
        <w:ind w:firstLine="720"/>
        <w:jc w:val="both"/>
        <w:rPr>
          <w:bCs/>
          <w:spacing w:val="-4"/>
          <w:sz w:val="28"/>
          <w:szCs w:val="28"/>
          <w:lang w:val="pt-BR"/>
        </w:rPr>
      </w:pPr>
      <w:r w:rsidRPr="00560B6D">
        <w:rPr>
          <w:bCs/>
          <w:spacing w:val="-4"/>
          <w:sz w:val="28"/>
          <w:szCs w:val="28"/>
          <w:lang w:val="pt-BR"/>
        </w:rPr>
        <w:t xml:space="preserve">- Đối với cán bộ có hệ số phụ cấp chức vụ dưới 0,7 là 288 người </w:t>
      </w:r>
      <w:r w:rsidRPr="00560B6D">
        <w:rPr>
          <w:bCs/>
          <w:i/>
          <w:spacing w:val="-4"/>
          <w:sz w:val="28"/>
          <w:szCs w:val="28"/>
          <w:lang w:val="pt-BR"/>
        </w:rPr>
        <w:t>(trong đó có 40 cán bộ có nhu cầu loại nhà liền kề; 188 cán bộ có nhu cầu loại căn hộ chung cư)</w:t>
      </w:r>
      <w:r w:rsidRPr="00560B6D">
        <w:rPr>
          <w:bCs/>
          <w:spacing w:val="-4"/>
          <w:sz w:val="28"/>
          <w:szCs w:val="28"/>
          <w:lang w:val="pt-BR"/>
        </w:rPr>
        <w:t>.</w:t>
      </w:r>
    </w:p>
    <w:p w14:paraId="28484373" w14:textId="7F6B373E" w:rsidR="00530BA9" w:rsidRPr="00530BA9" w:rsidRDefault="00530BA9" w:rsidP="00560B6D">
      <w:pPr>
        <w:widowControl w:val="0"/>
        <w:spacing w:before="120"/>
        <w:ind w:firstLine="720"/>
        <w:jc w:val="both"/>
        <w:rPr>
          <w:bCs/>
          <w:sz w:val="28"/>
          <w:szCs w:val="28"/>
          <w:lang w:val="pt-BR"/>
        </w:rPr>
      </w:pPr>
      <w:r w:rsidRPr="00530BA9">
        <w:rPr>
          <w:bCs/>
          <w:sz w:val="28"/>
          <w:szCs w:val="28"/>
          <w:lang w:val="pt-BR"/>
        </w:rPr>
        <w:t xml:space="preserve">Thực tế hiện nay trên địa bàn tỉnh Bắc Giang </w:t>
      </w:r>
      <w:r w:rsidRPr="00530BA9">
        <w:rPr>
          <w:bCs/>
          <w:i/>
          <w:sz w:val="28"/>
          <w:szCs w:val="28"/>
          <w:lang w:val="pt-BR"/>
        </w:rPr>
        <w:t>(trước khi hợp nhất)</w:t>
      </w:r>
      <w:r w:rsidRPr="00530BA9">
        <w:rPr>
          <w:bCs/>
          <w:sz w:val="28"/>
          <w:szCs w:val="28"/>
          <w:lang w:val="pt-BR"/>
        </w:rPr>
        <w:t xml:space="preserve"> có khoảng 1.140 nhà ở công vụ dành cho giáo viên. Tuy nhiên, các nhà công vụ này </w:t>
      </w:r>
      <w:r w:rsidRPr="00530BA9">
        <w:rPr>
          <w:bCs/>
          <w:sz w:val="28"/>
          <w:szCs w:val="28"/>
          <w:lang w:val="pt-BR"/>
        </w:rPr>
        <w:lastRenderedPageBreak/>
        <w:t xml:space="preserve">đều nằm trong khuôn viên các trường học ở cùng sâu vùng xa, khó bố trí cho cán bộ công chức từ tỉnh Bắc Ninh </w:t>
      </w:r>
      <w:r w:rsidRPr="00530BA9">
        <w:rPr>
          <w:bCs/>
          <w:i/>
          <w:sz w:val="28"/>
          <w:szCs w:val="28"/>
          <w:lang w:val="pt-BR"/>
        </w:rPr>
        <w:t>(trước khi hợp nhất)</w:t>
      </w:r>
      <w:r w:rsidRPr="00530BA9">
        <w:rPr>
          <w:bCs/>
          <w:sz w:val="28"/>
          <w:szCs w:val="28"/>
          <w:lang w:val="pt-BR"/>
        </w:rPr>
        <w:t xml:space="preserve"> đến làm việc, công tác tại trung tâm hành chính mới tại tỉnh Bắc </w:t>
      </w:r>
      <w:r w:rsidR="002B143E">
        <w:rPr>
          <w:bCs/>
          <w:sz w:val="28"/>
          <w:szCs w:val="28"/>
          <w:lang w:val="pt-BR"/>
        </w:rPr>
        <w:t>Ninh</w:t>
      </w:r>
      <w:r w:rsidRPr="00530BA9">
        <w:rPr>
          <w:bCs/>
          <w:sz w:val="28"/>
          <w:szCs w:val="28"/>
          <w:lang w:val="pt-BR"/>
        </w:rPr>
        <w:t xml:space="preserve">. </w:t>
      </w:r>
    </w:p>
    <w:p w14:paraId="775048DF" w14:textId="77777777" w:rsidR="00530BA9" w:rsidRPr="00530BA9" w:rsidRDefault="00530BA9" w:rsidP="00560B6D">
      <w:pPr>
        <w:widowControl w:val="0"/>
        <w:spacing w:before="120"/>
        <w:ind w:firstLine="720"/>
        <w:jc w:val="both"/>
        <w:rPr>
          <w:b/>
          <w:bCs/>
          <w:sz w:val="28"/>
          <w:szCs w:val="28"/>
          <w:lang w:val="pt-BR"/>
        </w:rPr>
      </w:pPr>
      <w:r w:rsidRPr="00530BA9">
        <w:rPr>
          <w:b/>
          <w:bCs/>
          <w:sz w:val="28"/>
          <w:szCs w:val="28"/>
          <w:lang w:val="pt-BR"/>
        </w:rPr>
        <w:t>2. Đề xuất, kiến nghị</w:t>
      </w:r>
    </w:p>
    <w:p w14:paraId="5E0898C2" w14:textId="09E46D27" w:rsidR="00530BA9" w:rsidRPr="00530BA9" w:rsidRDefault="00530BA9" w:rsidP="00560B6D">
      <w:pPr>
        <w:widowControl w:val="0"/>
        <w:spacing w:before="120"/>
        <w:ind w:firstLine="720"/>
        <w:jc w:val="both"/>
        <w:rPr>
          <w:bCs/>
          <w:sz w:val="28"/>
          <w:szCs w:val="28"/>
          <w:lang w:val="pt-BR"/>
        </w:rPr>
      </w:pPr>
      <w:r w:rsidRPr="00530BA9">
        <w:rPr>
          <w:bCs/>
          <w:sz w:val="28"/>
          <w:szCs w:val="28"/>
          <w:lang w:val="pt-BR"/>
        </w:rPr>
        <w:t xml:space="preserve">Để đảm bảo các điều kiện làm việc cho các cán bộ, công chức, viên chức trong thời gian đảm nhận chức vụ, công tác theo quy định; </w:t>
      </w:r>
      <w:r w:rsidR="002B143E">
        <w:rPr>
          <w:bCs/>
          <w:sz w:val="28"/>
          <w:szCs w:val="28"/>
          <w:lang w:val="pt-BR"/>
        </w:rPr>
        <w:t>Chủ tịch UBND tỉnh</w:t>
      </w:r>
      <w:r w:rsidRPr="00530BA9">
        <w:rPr>
          <w:bCs/>
          <w:sz w:val="28"/>
          <w:szCs w:val="28"/>
          <w:lang w:val="pt-BR"/>
        </w:rPr>
        <w:t xml:space="preserve"> đề xuất </w:t>
      </w:r>
      <w:r w:rsidR="002B143E">
        <w:rPr>
          <w:color w:val="000000"/>
          <w:sz w:val="28"/>
          <w:szCs w:val="28"/>
          <w:lang w:val="nl-NL"/>
        </w:rPr>
        <w:t>Thường trực Đảng ủy,</w:t>
      </w:r>
      <w:r w:rsidR="002B143E" w:rsidRPr="00DA5117">
        <w:rPr>
          <w:color w:val="000000"/>
          <w:sz w:val="28"/>
          <w:szCs w:val="28"/>
          <w:lang w:val="nl-NL"/>
        </w:rPr>
        <w:t xml:space="preserve"> Ban Thường vụ Đảng ủy UBND tỉnh</w:t>
      </w:r>
      <w:r w:rsidRPr="00530BA9">
        <w:rPr>
          <w:bCs/>
          <w:sz w:val="28"/>
          <w:szCs w:val="28"/>
          <w:lang w:val="pt-BR"/>
        </w:rPr>
        <w:t xml:space="preserve"> đồng ý chủ trương cho khảo sát, cải tạo, sửa chữa 01 tòa nhà 05 tầng và các công trình phụ trợ trong khuôn viên Khu nhà ở sinh viên thành phố Bắc Giang để giải quyết một phần nhu cầu thuê nhà ở trước mắt của cán bộ, công chức, cụ thể như sau:</w:t>
      </w:r>
    </w:p>
    <w:p w14:paraId="0AD92D29" w14:textId="77777777" w:rsidR="00530BA9" w:rsidRPr="00530BA9" w:rsidRDefault="00530BA9" w:rsidP="00560B6D">
      <w:pPr>
        <w:widowControl w:val="0"/>
        <w:spacing w:before="120"/>
        <w:ind w:firstLine="720"/>
        <w:jc w:val="both"/>
        <w:rPr>
          <w:bCs/>
          <w:sz w:val="28"/>
          <w:szCs w:val="28"/>
          <w:lang w:val="pt-BR"/>
        </w:rPr>
      </w:pPr>
      <w:r w:rsidRPr="00530BA9">
        <w:rPr>
          <w:bCs/>
          <w:sz w:val="28"/>
          <w:szCs w:val="28"/>
          <w:lang w:val="pt-BR"/>
        </w:rPr>
        <w:t>- Khái toán tổng mức đầu tư cải tạo, sửa chữa khoảng: 16,2 tỷ đồng.</w:t>
      </w:r>
    </w:p>
    <w:p w14:paraId="48A639D6" w14:textId="77777777" w:rsidR="00530BA9" w:rsidRPr="00530BA9" w:rsidRDefault="00530BA9" w:rsidP="00560B6D">
      <w:pPr>
        <w:widowControl w:val="0"/>
        <w:spacing w:before="120"/>
        <w:ind w:firstLine="720"/>
        <w:jc w:val="both"/>
        <w:rPr>
          <w:bCs/>
          <w:sz w:val="28"/>
          <w:szCs w:val="28"/>
          <w:lang w:val="pt-BR"/>
        </w:rPr>
      </w:pPr>
      <w:r w:rsidRPr="00530BA9">
        <w:rPr>
          <w:bCs/>
          <w:sz w:val="28"/>
          <w:szCs w:val="28"/>
          <w:lang w:val="pt-BR"/>
        </w:rPr>
        <w:t>- Giao Trung tâm Phát triển quỹ đất tỉnh làm chủ đầu tư.</w:t>
      </w:r>
    </w:p>
    <w:p w14:paraId="2C05AC92" w14:textId="77777777" w:rsidR="00530BA9" w:rsidRPr="00530BA9" w:rsidRDefault="00530BA9" w:rsidP="00560B6D">
      <w:pPr>
        <w:widowControl w:val="0"/>
        <w:spacing w:before="120"/>
        <w:ind w:firstLine="720"/>
        <w:jc w:val="both"/>
        <w:rPr>
          <w:bCs/>
          <w:sz w:val="28"/>
          <w:szCs w:val="28"/>
          <w:lang w:val="pt-BR"/>
        </w:rPr>
      </w:pPr>
      <w:r w:rsidRPr="00530BA9">
        <w:rPr>
          <w:bCs/>
          <w:sz w:val="28"/>
          <w:szCs w:val="28"/>
          <w:lang w:val="pt-BR"/>
        </w:rPr>
        <w:t>- Thời gian thực hiện: Năm 2025.</w:t>
      </w:r>
    </w:p>
    <w:p w14:paraId="70BA311B" w14:textId="606B2C5C" w:rsidR="00530BA9" w:rsidRPr="00530BA9" w:rsidRDefault="00530BA9" w:rsidP="00560B6D">
      <w:pPr>
        <w:widowControl w:val="0"/>
        <w:spacing w:before="120"/>
        <w:ind w:firstLine="720"/>
        <w:jc w:val="both"/>
        <w:rPr>
          <w:bCs/>
          <w:i/>
          <w:sz w:val="28"/>
          <w:szCs w:val="28"/>
          <w:lang w:val="pt-BR"/>
        </w:rPr>
      </w:pPr>
      <w:r w:rsidRPr="00530BA9">
        <w:rPr>
          <w:bCs/>
          <w:i/>
          <w:sz w:val="28"/>
          <w:szCs w:val="28"/>
          <w:lang w:val="pt-BR"/>
        </w:rPr>
        <w:t>(Có</w:t>
      </w:r>
      <w:r w:rsidR="00C552AE">
        <w:rPr>
          <w:bCs/>
          <w:i/>
          <w:sz w:val="28"/>
          <w:szCs w:val="28"/>
          <w:lang w:val="pt-BR"/>
        </w:rPr>
        <w:t xml:space="preserve"> k</w:t>
      </w:r>
      <w:r w:rsidRPr="00530BA9">
        <w:rPr>
          <w:bCs/>
          <w:i/>
          <w:sz w:val="28"/>
          <w:szCs w:val="28"/>
          <w:lang w:val="pt-BR"/>
        </w:rPr>
        <w:t>hái toán chi phí sửa chữa, cải tạo kèm theo)</w:t>
      </w:r>
    </w:p>
    <w:p w14:paraId="3EEE8AF3" w14:textId="15CE40D5" w:rsidR="00175301" w:rsidRDefault="0036068B" w:rsidP="00560B6D">
      <w:pPr>
        <w:widowControl w:val="0"/>
        <w:spacing w:before="120"/>
        <w:ind w:firstLine="720"/>
        <w:jc w:val="both"/>
        <w:rPr>
          <w:color w:val="000000"/>
          <w:sz w:val="28"/>
          <w:szCs w:val="28"/>
          <w:lang w:val="nl-NL"/>
        </w:rPr>
      </w:pPr>
      <w:r w:rsidRPr="00DA5117">
        <w:rPr>
          <w:color w:val="000000"/>
          <w:sz w:val="28"/>
          <w:szCs w:val="28"/>
          <w:lang w:val="nl-NL"/>
        </w:rPr>
        <w:t>Chủ tịch UBND tỉnh báo cáo, đề nghị</w:t>
      </w:r>
      <w:r w:rsidR="00FF3CAE">
        <w:rPr>
          <w:color w:val="000000"/>
          <w:sz w:val="28"/>
          <w:szCs w:val="28"/>
          <w:lang w:val="nl-NL"/>
        </w:rPr>
        <w:t xml:space="preserve"> Thường trực </w:t>
      </w:r>
      <w:r w:rsidR="00886CA9">
        <w:rPr>
          <w:color w:val="000000"/>
          <w:sz w:val="28"/>
          <w:szCs w:val="28"/>
          <w:lang w:val="nl-NL"/>
        </w:rPr>
        <w:t>Đản</w:t>
      </w:r>
      <w:r w:rsidR="00DB2F9C">
        <w:rPr>
          <w:color w:val="000000"/>
          <w:sz w:val="28"/>
          <w:szCs w:val="28"/>
          <w:lang w:val="nl-NL"/>
        </w:rPr>
        <w:t>g</w:t>
      </w:r>
      <w:r w:rsidR="00886CA9">
        <w:rPr>
          <w:color w:val="000000"/>
          <w:sz w:val="28"/>
          <w:szCs w:val="28"/>
          <w:lang w:val="nl-NL"/>
        </w:rPr>
        <w:t xml:space="preserve"> ủy</w:t>
      </w:r>
      <w:r w:rsidR="00FF3CAE">
        <w:rPr>
          <w:color w:val="000000"/>
          <w:sz w:val="28"/>
          <w:szCs w:val="28"/>
          <w:lang w:val="nl-NL"/>
        </w:rPr>
        <w:t>,</w:t>
      </w:r>
      <w:r w:rsidRPr="00DA5117">
        <w:rPr>
          <w:color w:val="000000"/>
          <w:sz w:val="28"/>
          <w:szCs w:val="28"/>
          <w:lang w:val="nl-NL"/>
        </w:rPr>
        <w:t xml:space="preserve"> Ban Thường vụ Đảng ủy UBND tỉnh xem xét, cho ý kiến</w:t>
      </w:r>
      <w:r w:rsidR="00C601FA">
        <w:rPr>
          <w:color w:val="000000"/>
          <w:sz w:val="28"/>
          <w:szCs w:val="28"/>
          <w:lang w:val="nl-NL"/>
        </w:rPr>
        <w:t xml:space="preserve"> về </w:t>
      </w:r>
      <w:r w:rsidR="00DB5E93">
        <w:rPr>
          <w:color w:val="000000"/>
          <w:sz w:val="28"/>
          <w:szCs w:val="28"/>
          <w:lang w:val="nl-NL"/>
        </w:rPr>
        <w:t>đề xuất nêu trên</w:t>
      </w:r>
      <w:r>
        <w:rPr>
          <w:color w:val="000000"/>
          <w:sz w:val="28"/>
          <w:szCs w:val="28"/>
          <w:lang w:val="nl-NL"/>
        </w:rPr>
        <w:t xml:space="preserve"> </w:t>
      </w:r>
      <w:r w:rsidRPr="00DA5117">
        <w:rPr>
          <w:sz w:val="28"/>
          <w:szCs w:val="28"/>
          <w:lang w:val="nb-NO"/>
        </w:rPr>
        <w:t>để triển khai bước tiếp theo</w:t>
      </w:r>
      <w:r w:rsidRPr="00DA5117">
        <w:rPr>
          <w:color w:val="000000"/>
          <w:sz w:val="28"/>
          <w:szCs w:val="28"/>
          <w:lang w:val="nl-NL"/>
        </w:rPr>
        <w:t>.</w:t>
      </w:r>
      <w:r w:rsidR="00DB2F9C">
        <w:rPr>
          <w:color w:val="000000"/>
          <w:sz w:val="28"/>
          <w:szCs w:val="28"/>
          <w:lang w:val="nl-NL"/>
        </w:rPr>
        <w:t>/.</w:t>
      </w:r>
    </w:p>
    <w:p w14:paraId="1716E9DD" w14:textId="77777777" w:rsidR="00C601FA" w:rsidRPr="00C601FA" w:rsidRDefault="00C601FA" w:rsidP="00C601FA">
      <w:pPr>
        <w:widowControl w:val="0"/>
        <w:spacing w:before="120"/>
        <w:ind w:firstLine="720"/>
        <w:jc w:val="both"/>
        <w:rPr>
          <w:color w:val="000000"/>
          <w:sz w:val="6"/>
          <w:szCs w:val="6"/>
          <w:lang w:val="nl-NL"/>
        </w:rPr>
      </w:pPr>
    </w:p>
    <w:tbl>
      <w:tblPr>
        <w:tblW w:w="9289" w:type="dxa"/>
        <w:jc w:val="center"/>
        <w:tblLayout w:type="fixed"/>
        <w:tblLook w:val="04A0" w:firstRow="1" w:lastRow="0" w:firstColumn="1" w:lastColumn="0" w:noHBand="0" w:noVBand="1"/>
      </w:tblPr>
      <w:tblGrid>
        <w:gridCol w:w="4820"/>
        <w:gridCol w:w="4469"/>
      </w:tblGrid>
      <w:tr w:rsidR="008C01FC" w:rsidRPr="00681439" w14:paraId="1AD5CA5C" w14:textId="77777777" w:rsidTr="00A95C91">
        <w:trPr>
          <w:trHeight w:val="1878"/>
          <w:jc w:val="center"/>
        </w:trPr>
        <w:tc>
          <w:tcPr>
            <w:tcW w:w="4820" w:type="dxa"/>
            <w:hideMark/>
          </w:tcPr>
          <w:p w14:paraId="102572C4" w14:textId="77777777" w:rsidR="008C01FC" w:rsidRDefault="008C01FC" w:rsidP="0015498E">
            <w:pPr>
              <w:widowControl w:val="0"/>
              <w:ind w:left="-101"/>
              <w:rPr>
                <w:b/>
                <w:bCs/>
                <w:i/>
                <w:iCs/>
                <w:noProof/>
                <w:color w:val="000000"/>
                <w:lang w:val="vi-VN"/>
              </w:rPr>
            </w:pPr>
            <w:r>
              <w:rPr>
                <w:b/>
                <w:bCs/>
                <w:i/>
                <w:iCs/>
                <w:noProof/>
                <w:color w:val="000000"/>
                <w:lang w:val="vi-VN"/>
              </w:rPr>
              <w:t>Nơi nhận:</w:t>
            </w:r>
          </w:p>
          <w:p w14:paraId="07B09329" w14:textId="5683DBDE" w:rsidR="008C01FC" w:rsidRDefault="008C01FC" w:rsidP="0015498E">
            <w:pPr>
              <w:widowControl w:val="0"/>
              <w:ind w:left="-101"/>
              <w:rPr>
                <w:noProof/>
                <w:color w:val="000000"/>
                <w:sz w:val="22"/>
                <w:szCs w:val="22"/>
                <w:lang w:val="vi-VN"/>
              </w:rPr>
            </w:pPr>
            <w:r>
              <w:rPr>
                <w:noProof/>
                <w:color w:val="000000"/>
                <w:sz w:val="22"/>
                <w:szCs w:val="22"/>
                <w:lang w:val="vi-VN"/>
              </w:rPr>
              <w:t>- Như trên</w:t>
            </w:r>
            <w:r w:rsidR="003642B5">
              <w:rPr>
                <w:noProof/>
                <w:color w:val="000000"/>
                <w:sz w:val="22"/>
                <w:szCs w:val="22"/>
              </w:rPr>
              <w:t xml:space="preserve"> (</w:t>
            </w:r>
            <w:r w:rsidR="00DB5E93">
              <w:rPr>
                <w:noProof/>
                <w:color w:val="000000"/>
                <w:sz w:val="22"/>
                <w:szCs w:val="22"/>
              </w:rPr>
              <w:t>20</w:t>
            </w:r>
            <w:r w:rsidR="003642B5">
              <w:rPr>
                <w:noProof/>
                <w:color w:val="000000"/>
                <w:sz w:val="22"/>
                <w:szCs w:val="22"/>
              </w:rPr>
              <w:t xml:space="preserve"> bộ)</w:t>
            </w:r>
            <w:r>
              <w:rPr>
                <w:noProof/>
                <w:color w:val="000000"/>
                <w:sz w:val="22"/>
                <w:szCs w:val="22"/>
                <w:lang w:val="vi-VN"/>
              </w:rPr>
              <w:t>;</w:t>
            </w:r>
          </w:p>
          <w:p w14:paraId="1C0A4A16" w14:textId="7D04F8DD" w:rsidR="008C01FC" w:rsidRDefault="008C01FC" w:rsidP="0015498E">
            <w:pPr>
              <w:widowControl w:val="0"/>
              <w:ind w:left="-101"/>
              <w:rPr>
                <w:noProof/>
                <w:color w:val="000000"/>
                <w:sz w:val="22"/>
                <w:szCs w:val="22"/>
                <w:lang w:val="vi-VN"/>
              </w:rPr>
            </w:pPr>
            <w:r>
              <w:rPr>
                <w:noProof/>
                <w:color w:val="000000"/>
                <w:sz w:val="22"/>
                <w:szCs w:val="22"/>
                <w:lang w:val="vi-VN"/>
              </w:rPr>
              <w:t xml:space="preserve">- </w:t>
            </w:r>
            <w:r w:rsidR="00560B6D">
              <w:rPr>
                <w:noProof/>
                <w:color w:val="000000"/>
                <w:sz w:val="22"/>
                <w:szCs w:val="22"/>
              </w:rPr>
              <w:t>Chủ tịch</w:t>
            </w:r>
            <w:r>
              <w:rPr>
                <w:noProof/>
                <w:color w:val="000000"/>
                <w:sz w:val="22"/>
                <w:szCs w:val="22"/>
                <w:lang w:val="vi-VN"/>
              </w:rPr>
              <w:t>, các PCT UBND tỉnh;</w:t>
            </w:r>
          </w:p>
          <w:p w14:paraId="654AF75D" w14:textId="2D37B37E" w:rsidR="00B209AE" w:rsidRPr="00B209AE" w:rsidRDefault="008C01FC" w:rsidP="0015498E">
            <w:pPr>
              <w:widowControl w:val="0"/>
              <w:ind w:left="-101"/>
              <w:rPr>
                <w:noProof/>
                <w:color w:val="000000"/>
                <w:sz w:val="22"/>
                <w:szCs w:val="22"/>
                <w:lang w:val="vi-VN"/>
              </w:rPr>
            </w:pPr>
            <w:r>
              <w:rPr>
                <w:noProof/>
                <w:color w:val="000000"/>
                <w:sz w:val="22"/>
                <w:szCs w:val="22"/>
                <w:lang w:val="vi-VN"/>
              </w:rPr>
              <w:t xml:space="preserve">- Sở </w:t>
            </w:r>
            <w:r w:rsidR="00FF3CAE">
              <w:rPr>
                <w:noProof/>
                <w:color w:val="000000"/>
                <w:sz w:val="22"/>
                <w:szCs w:val="22"/>
              </w:rPr>
              <w:t>Xây dựng;</w:t>
            </w:r>
          </w:p>
          <w:p w14:paraId="26DF97D5" w14:textId="4E3F7CB7" w:rsidR="008C01FC" w:rsidRDefault="008C01FC" w:rsidP="0015498E">
            <w:pPr>
              <w:widowControl w:val="0"/>
              <w:ind w:left="-101"/>
              <w:rPr>
                <w:noProof/>
                <w:color w:val="000000"/>
                <w:sz w:val="22"/>
                <w:szCs w:val="22"/>
                <w:lang w:val="vi-VN"/>
              </w:rPr>
            </w:pPr>
            <w:r>
              <w:rPr>
                <w:noProof/>
                <w:color w:val="000000"/>
                <w:sz w:val="22"/>
                <w:szCs w:val="22"/>
                <w:lang w:val="vi-VN"/>
              </w:rPr>
              <w:t xml:space="preserve">- VP UBND tỉnh: </w:t>
            </w:r>
            <w:r w:rsidR="004322AF" w:rsidRPr="004322AF">
              <w:rPr>
                <w:noProof/>
                <w:color w:val="000000"/>
                <w:sz w:val="22"/>
                <w:szCs w:val="22"/>
                <w:lang w:val="vi-VN"/>
              </w:rPr>
              <w:t>LĐ</w:t>
            </w:r>
            <w:r>
              <w:rPr>
                <w:noProof/>
                <w:color w:val="000000"/>
                <w:sz w:val="22"/>
                <w:szCs w:val="22"/>
                <w:lang w:val="vi-VN"/>
              </w:rPr>
              <w:t>VP</w:t>
            </w:r>
            <w:r w:rsidR="000A35D6">
              <w:rPr>
                <w:noProof/>
                <w:color w:val="000000"/>
                <w:sz w:val="22"/>
                <w:szCs w:val="22"/>
              </w:rPr>
              <w:t>, TH</w:t>
            </w:r>
            <w:r w:rsidR="00560B6D">
              <w:rPr>
                <w:noProof/>
                <w:color w:val="000000"/>
                <w:sz w:val="22"/>
                <w:szCs w:val="22"/>
              </w:rPr>
              <w:t>ĐT</w:t>
            </w:r>
            <w:r w:rsidR="000A35D6">
              <w:rPr>
                <w:noProof/>
                <w:color w:val="000000"/>
                <w:sz w:val="22"/>
                <w:szCs w:val="22"/>
              </w:rPr>
              <w:t>, KTN</w:t>
            </w:r>
            <w:r>
              <w:rPr>
                <w:noProof/>
                <w:color w:val="000000"/>
                <w:sz w:val="22"/>
                <w:szCs w:val="22"/>
                <w:lang w:val="vi-VN"/>
              </w:rPr>
              <w:t>;</w:t>
            </w:r>
          </w:p>
          <w:p w14:paraId="5B699205" w14:textId="4CEB6672" w:rsidR="008C01FC" w:rsidRPr="00DB2F9C" w:rsidRDefault="008C01FC" w:rsidP="0015498E">
            <w:pPr>
              <w:widowControl w:val="0"/>
              <w:ind w:left="-101"/>
              <w:rPr>
                <w:noProof/>
                <w:color w:val="000000"/>
                <w:sz w:val="22"/>
                <w:szCs w:val="22"/>
              </w:rPr>
            </w:pPr>
            <w:r>
              <w:rPr>
                <w:noProof/>
                <w:color w:val="000000"/>
                <w:sz w:val="22"/>
                <w:szCs w:val="22"/>
                <w:lang w:val="vi-VN"/>
              </w:rPr>
              <w:t>- Lưu</w:t>
            </w:r>
            <w:r w:rsidR="00E55AF1">
              <w:rPr>
                <w:noProof/>
                <w:color w:val="000000"/>
                <w:sz w:val="22"/>
                <w:szCs w:val="22"/>
              </w:rPr>
              <w:t>:</w:t>
            </w:r>
            <w:r>
              <w:rPr>
                <w:noProof/>
                <w:color w:val="000000"/>
                <w:sz w:val="22"/>
                <w:szCs w:val="22"/>
                <w:lang w:val="vi-VN"/>
              </w:rPr>
              <w:t xml:space="preserve"> VT, </w:t>
            </w:r>
            <w:r w:rsidR="00DB2F9C">
              <w:rPr>
                <w:noProof/>
                <w:color w:val="000000"/>
                <w:sz w:val="22"/>
                <w:szCs w:val="22"/>
              </w:rPr>
              <w:t xml:space="preserve">XD. </w:t>
            </w:r>
            <w:r w:rsidR="00DB2F9C" w:rsidRPr="00DB2F9C">
              <w:rPr>
                <w:noProof/>
                <w:color w:val="000000"/>
                <w:sz w:val="22"/>
                <w:szCs w:val="22"/>
                <w:vertAlign w:val="subscript"/>
              </w:rPr>
              <w:t>Trung.</w:t>
            </w:r>
          </w:p>
        </w:tc>
        <w:tc>
          <w:tcPr>
            <w:tcW w:w="4469" w:type="dxa"/>
          </w:tcPr>
          <w:p w14:paraId="1D487E5B" w14:textId="09B695F2" w:rsidR="008C01FC" w:rsidRPr="00A949CA" w:rsidRDefault="00681439" w:rsidP="0015498E">
            <w:pPr>
              <w:widowControl w:val="0"/>
              <w:jc w:val="center"/>
              <w:rPr>
                <w:b/>
                <w:noProof/>
                <w:color w:val="000000"/>
                <w:sz w:val="28"/>
                <w:szCs w:val="28"/>
                <w:lang w:val="vi-VN"/>
              </w:rPr>
            </w:pPr>
            <w:r w:rsidRPr="00A949CA">
              <w:rPr>
                <w:b/>
                <w:noProof/>
                <w:color w:val="000000"/>
                <w:sz w:val="28"/>
                <w:szCs w:val="28"/>
                <w:lang w:val="vi-VN"/>
              </w:rPr>
              <w:t xml:space="preserve">TL. </w:t>
            </w:r>
            <w:r w:rsidR="008C01FC" w:rsidRPr="00A949CA">
              <w:rPr>
                <w:b/>
                <w:noProof/>
                <w:color w:val="000000"/>
                <w:sz w:val="28"/>
                <w:szCs w:val="28"/>
                <w:lang w:val="vi-VN"/>
              </w:rPr>
              <w:t>CHỦ TỊCH</w:t>
            </w:r>
          </w:p>
          <w:p w14:paraId="4DAA6891" w14:textId="6EEF92E7" w:rsidR="008C01FC" w:rsidRPr="00A949CA" w:rsidRDefault="00681439" w:rsidP="0015498E">
            <w:pPr>
              <w:widowControl w:val="0"/>
              <w:jc w:val="center"/>
              <w:rPr>
                <w:b/>
                <w:noProof/>
                <w:color w:val="000000"/>
                <w:sz w:val="28"/>
                <w:szCs w:val="28"/>
                <w:lang w:val="en-SG"/>
              </w:rPr>
            </w:pPr>
            <w:r w:rsidRPr="00A949CA">
              <w:rPr>
                <w:b/>
                <w:noProof/>
                <w:color w:val="000000"/>
                <w:sz w:val="28"/>
                <w:szCs w:val="28"/>
                <w:lang w:val="vi-VN"/>
              </w:rPr>
              <w:t>K</w:t>
            </w:r>
            <w:r w:rsidRPr="00A949CA">
              <w:rPr>
                <w:b/>
                <w:noProof/>
                <w:color w:val="000000"/>
                <w:sz w:val="28"/>
                <w:szCs w:val="28"/>
                <w:lang w:val="en-SG"/>
              </w:rPr>
              <w:t>T. CHÁNH VĂN PHÒNG</w:t>
            </w:r>
          </w:p>
          <w:p w14:paraId="7090A338" w14:textId="4AA1B8A6" w:rsidR="00681439" w:rsidRPr="00A949CA" w:rsidRDefault="00681439" w:rsidP="0015498E">
            <w:pPr>
              <w:widowControl w:val="0"/>
              <w:jc w:val="center"/>
              <w:rPr>
                <w:b/>
                <w:noProof/>
                <w:color w:val="000000"/>
                <w:sz w:val="28"/>
                <w:szCs w:val="28"/>
                <w:lang w:val="en-SG"/>
              </w:rPr>
            </w:pPr>
            <w:r w:rsidRPr="00A949CA">
              <w:rPr>
                <w:b/>
                <w:noProof/>
                <w:color w:val="000000"/>
                <w:sz w:val="28"/>
                <w:szCs w:val="28"/>
                <w:lang w:val="en-SG"/>
              </w:rPr>
              <w:t>PHÓ CHÁNH VĂN PHÒNG</w:t>
            </w:r>
          </w:p>
          <w:p w14:paraId="295C565C" w14:textId="77777777" w:rsidR="00B62CE4" w:rsidRDefault="00B62CE4" w:rsidP="0015498E">
            <w:pPr>
              <w:widowControl w:val="0"/>
              <w:rPr>
                <w:b/>
                <w:noProof/>
                <w:color w:val="000000"/>
                <w:lang w:val="en-SG"/>
              </w:rPr>
            </w:pPr>
          </w:p>
          <w:p w14:paraId="45E7ADFD" w14:textId="77777777" w:rsidR="00681439" w:rsidRPr="00681439" w:rsidRDefault="00681439" w:rsidP="0015498E">
            <w:pPr>
              <w:widowControl w:val="0"/>
              <w:rPr>
                <w:b/>
                <w:noProof/>
                <w:color w:val="000000"/>
                <w:lang w:val="en-SG"/>
              </w:rPr>
            </w:pPr>
          </w:p>
          <w:p w14:paraId="3525DAB2" w14:textId="377FFBC2" w:rsidR="00AD37FC" w:rsidRPr="00626B21" w:rsidRDefault="00626B21" w:rsidP="00626B21">
            <w:pPr>
              <w:widowControl w:val="0"/>
              <w:jc w:val="center"/>
              <w:rPr>
                <w:bCs/>
                <w:i/>
                <w:iCs/>
                <w:noProof/>
                <w:color w:val="000000"/>
              </w:rPr>
            </w:pPr>
            <w:r w:rsidRPr="00626B21">
              <w:rPr>
                <w:bCs/>
                <w:i/>
                <w:iCs/>
                <w:noProof/>
                <w:color w:val="000000"/>
              </w:rPr>
              <w:t>(đã ký)</w:t>
            </w:r>
          </w:p>
          <w:p w14:paraId="08916737" w14:textId="77777777" w:rsidR="00560B6D" w:rsidRPr="00560B6D" w:rsidRDefault="00560B6D" w:rsidP="0015498E">
            <w:pPr>
              <w:widowControl w:val="0"/>
              <w:rPr>
                <w:b/>
                <w:noProof/>
                <w:color w:val="000000"/>
              </w:rPr>
            </w:pPr>
          </w:p>
          <w:p w14:paraId="4A245C5C" w14:textId="77777777" w:rsidR="008C01FC" w:rsidRPr="00C601FA" w:rsidRDefault="008C01FC" w:rsidP="0015498E">
            <w:pPr>
              <w:widowControl w:val="0"/>
              <w:jc w:val="center"/>
              <w:rPr>
                <w:b/>
                <w:noProof/>
                <w:color w:val="000000"/>
                <w:sz w:val="44"/>
                <w:szCs w:val="44"/>
              </w:rPr>
            </w:pPr>
          </w:p>
          <w:p w14:paraId="6FF811F5" w14:textId="34BB5E67" w:rsidR="008C01FC" w:rsidRPr="00681439" w:rsidRDefault="00640986" w:rsidP="0015498E">
            <w:pPr>
              <w:widowControl w:val="0"/>
              <w:jc w:val="center"/>
              <w:rPr>
                <w:b/>
                <w:noProof/>
                <w:color w:val="000000"/>
                <w:lang w:val="en-SG"/>
              </w:rPr>
            </w:pPr>
            <w:r>
              <w:rPr>
                <w:b/>
                <w:noProof/>
                <w:color w:val="000000"/>
                <w:sz w:val="28"/>
                <w:szCs w:val="28"/>
                <w:lang w:val="en-SG"/>
              </w:rPr>
              <w:t>Nguyễn Trung Trực</w:t>
            </w:r>
          </w:p>
        </w:tc>
      </w:tr>
    </w:tbl>
    <w:p w14:paraId="427E5848" w14:textId="77777777" w:rsidR="00162BB8" w:rsidRPr="00A95C91" w:rsidRDefault="00162BB8" w:rsidP="0015498E">
      <w:pPr>
        <w:widowControl w:val="0"/>
        <w:spacing w:line="340" w:lineRule="exact"/>
        <w:ind w:right="-90"/>
        <w:rPr>
          <w:color w:val="000000"/>
          <w:sz w:val="16"/>
          <w:szCs w:val="16"/>
          <w:lang w:val="nl-NL"/>
        </w:rPr>
      </w:pPr>
    </w:p>
    <w:sectPr w:rsidR="00162BB8" w:rsidRPr="00A95C91" w:rsidSect="00D00810">
      <w:headerReference w:type="default" r:id="rId8"/>
      <w:footerReference w:type="even" r:id="rId9"/>
      <w:pgSz w:w="11909" w:h="16834" w:code="9"/>
      <w:pgMar w:top="1134" w:right="1134" w:bottom="1134" w:left="1701" w:header="720"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91697" w14:textId="77777777" w:rsidR="00BA19CF" w:rsidRDefault="00BA19CF">
      <w:r>
        <w:separator/>
      </w:r>
    </w:p>
  </w:endnote>
  <w:endnote w:type="continuationSeparator" w:id="0">
    <w:p w14:paraId="492F8630" w14:textId="77777777" w:rsidR="00BA19CF" w:rsidRDefault="00BA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2378" w14:textId="7DD45B62" w:rsidR="00233786" w:rsidRDefault="00233786" w:rsidP="00D072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4FD8">
      <w:rPr>
        <w:rStyle w:val="PageNumber"/>
        <w:noProof/>
      </w:rPr>
      <w:t>2</w:t>
    </w:r>
    <w:r>
      <w:rPr>
        <w:rStyle w:val="PageNumber"/>
      </w:rPr>
      <w:fldChar w:fldCharType="end"/>
    </w:r>
  </w:p>
  <w:p w14:paraId="7623617F" w14:textId="77777777" w:rsidR="00233786" w:rsidRDefault="00233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7B3CD" w14:textId="77777777" w:rsidR="00BA19CF" w:rsidRDefault="00BA19CF">
      <w:r>
        <w:separator/>
      </w:r>
    </w:p>
  </w:footnote>
  <w:footnote w:type="continuationSeparator" w:id="0">
    <w:p w14:paraId="1693FD33" w14:textId="77777777" w:rsidR="00BA19CF" w:rsidRDefault="00BA1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1B77" w14:textId="06F0AB36" w:rsidR="008D5BC3" w:rsidRDefault="008D5BC3" w:rsidP="0015498E">
    <w:pPr>
      <w:pStyle w:val="Header"/>
      <w:jc w:val="center"/>
    </w:pPr>
    <w:r>
      <w:fldChar w:fldCharType="begin"/>
    </w:r>
    <w:r>
      <w:instrText xml:space="preserve"> PAGE   \* MERGEFORMAT </w:instrText>
    </w:r>
    <w:r>
      <w:fldChar w:fldCharType="separate"/>
    </w:r>
    <w:r w:rsidR="0065648C">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48A9"/>
    <w:multiLevelType w:val="hybridMultilevel"/>
    <w:tmpl w:val="794CDCC0"/>
    <w:lvl w:ilvl="0" w:tplc="601EF04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61302D"/>
    <w:multiLevelType w:val="hybridMultilevel"/>
    <w:tmpl w:val="9E5CC348"/>
    <w:lvl w:ilvl="0" w:tplc="58FC145E">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590A45"/>
    <w:multiLevelType w:val="hybridMultilevel"/>
    <w:tmpl w:val="81C030F8"/>
    <w:lvl w:ilvl="0" w:tplc="C31CAE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EB21F0"/>
    <w:multiLevelType w:val="hybridMultilevel"/>
    <w:tmpl w:val="911A2844"/>
    <w:lvl w:ilvl="0" w:tplc="25B4AFF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96C08BD"/>
    <w:multiLevelType w:val="hybridMultilevel"/>
    <w:tmpl w:val="E522FAE8"/>
    <w:lvl w:ilvl="0" w:tplc="EC84191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F64A1F"/>
    <w:multiLevelType w:val="hybridMultilevel"/>
    <w:tmpl w:val="CF2691AA"/>
    <w:lvl w:ilvl="0" w:tplc="135E4E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4CF6756"/>
    <w:multiLevelType w:val="hybridMultilevel"/>
    <w:tmpl w:val="E206B5B8"/>
    <w:lvl w:ilvl="0" w:tplc="C23E6F7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A974296"/>
    <w:multiLevelType w:val="hybridMultilevel"/>
    <w:tmpl w:val="2584B6E0"/>
    <w:lvl w:ilvl="0" w:tplc="BC7C897E">
      <w:start w:val="2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974555627">
    <w:abstractNumId w:val="3"/>
  </w:num>
  <w:num w:numId="2" w16cid:durableId="1303191035">
    <w:abstractNumId w:val="2"/>
  </w:num>
  <w:num w:numId="3" w16cid:durableId="1552644375">
    <w:abstractNumId w:val="6"/>
  </w:num>
  <w:num w:numId="4" w16cid:durableId="1481507369">
    <w:abstractNumId w:val="1"/>
  </w:num>
  <w:num w:numId="5" w16cid:durableId="1111165164">
    <w:abstractNumId w:val="5"/>
  </w:num>
  <w:num w:numId="6" w16cid:durableId="263928374">
    <w:abstractNumId w:val="0"/>
  </w:num>
  <w:num w:numId="7" w16cid:durableId="1943342202">
    <w:abstractNumId w:val="4"/>
  </w:num>
  <w:num w:numId="8" w16cid:durableId="276841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8D"/>
    <w:rsid w:val="0000374C"/>
    <w:rsid w:val="00004CCB"/>
    <w:rsid w:val="00010935"/>
    <w:rsid w:val="00010F15"/>
    <w:rsid w:val="0001382E"/>
    <w:rsid w:val="00015BE3"/>
    <w:rsid w:val="000302F4"/>
    <w:rsid w:val="00031111"/>
    <w:rsid w:val="0003205B"/>
    <w:rsid w:val="000323DB"/>
    <w:rsid w:val="000404A8"/>
    <w:rsid w:val="000409D1"/>
    <w:rsid w:val="00040B1E"/>
    <w:rsid w:val="00044F6A"/>
    <w:rsid w:val="00047B67"/>
    <w:rsid w:val="00052857"/>
    <w:rsid w:val="00054BEE"/>
    <w:rsid w:val="00055E97"/>
    <w:rsid w:val="00056924"/>
    <w:rsid w:val="0006173E"/>
    <w:rsid w:val="000620B6"/>
    <w:rsid w:val="0006273C"/>
    <w:rsid w:val="00063F86"/>
    <w:rsid w:val="00064B9E"/>
    <w:rsid w:val="00070004"/>
    <w:rsid w:val="0007081C"/>
    <w:rsid w:val="0007154A"/>
    <w:rsid w:val="00074003"/>
    <w:rsid w:val="000741C9"/>
    <w:rsid w:val="0008164E"/>
    <w:rsid w:val="00083047"/>
    <w:rsid w:val="00083D37"/>
    <w:rsid w:val="00087DE2"/>
    <w:rsid w:val="0009589A"/>
    <w:rsid w:val="000958F5"/>
    <w:rsid w:val="00096134"/>
    <w:rsid w:val="000A0BEF"/>
    <w:rsid w:val="000A1508"/>
    <w:rsid w:val="000A1FBE"/>
    <w:rsid w:val="000A35D6"/>
    <w:rsid w:val="000B15B9"/>
    <w:rsid w:val="000B3D3E"/>
    <w:rsid w:val="000B4EA1"/>
    <w:rsid w:val="000C1879"/>
    <w:rsid w:val="000C3448"/>
    <w:rsid w:val="000C3BC0"/>
    <w:rsid w:val="000C476A"/>
    <w:rsid w:val="000D174A"/>
    <w:rsid w:val="000E0A70"/>
    <w:rsid w:val="000E17EF"/>
    <w:rsid w:val="000E229B"/>
    <w:rsid w:val="000E47A5"/>
    <w:rsid w:val="000F0C91"/>
    <w:rsid w:val="000F0C95"/>
    <w:rsid w:val="000F2665"/>
    <w:rsid w:val="000F2964"/>
    <w:rsid w:val="000F570C"/>
    <w:rsid w:val="000F62C3"/>
    <w:rsid w:val="000F7316"/>
    <w:rsid w:val="001017D2"/>
    <w:rsid w:val="0010443D"/>
    <w:rsid w:val="001052DD"/>
    <w:rsid w:val="00106369"/>
    <w:rsid w:val="00110A89"/>
    <w:rsid w:val="00111BFB"/>
    <w:rsid w:val="001154C1"/>
    <w:rsid w:val="00117E25"/>
    <w:rsid w:val="0012217F"/>
    <w:rsid w:val="00122486"/>
    <w:rsid w:val="00122D0B"/>
    <w:rsid w:val="00125CBE"/>
    <w:rsid w:val="00127EC6"/>
    <w:rsid w:val="00136821"/>
    <w:rsid w:val="001435E4"/>
    <w:rsid w:val="00144692"/>
    <w:rsid w:val="00146B59"/>
    <w:rsid w:val="001475A8"/>
    <w:rsid w:val="001476AF"/>
    <w:rsid w:val="0015434C"/>
    <w:rsid w:val="0015498E"/>
    <w:rsid w:val="0016046E"/>
    <w:rsid w:val="001605E9"/>
    <w:rsid w:val="00160D97"/>
    <w:rsid w:val="001615AB"/>
    <w:rsid w:val="00162276"/>
    <w:rsid w:val="00162BB8"/>
    <w:rsid w:val="00163AF9"/>
    <w:rsid w:val="001648B5"/>
    <w:rsid w:val="00165149"/>
    <w:rsid w:val="00166E54"/>
    <w:rsid w:val="00167C0C"/>
    <w:rsid w:val="00175301"/>
    <w:rsid w:val="00175D07"/>
    <w:rsid w:val="00180A3D"/>
    <w:rsid w:val="001866AD"/>
    <w:rsid w:val="001913DA"/>
    <w:rsid w:val="0019169C"/>
    <w:rsid w:val="0019209B"/>
    <w:rsid w:val="001920BA"/>
    <w:rsid w:val="00194024"/>
    <w:rsid w:val="00195363"/>
    <w:rsid w:val="00195901"/>
    <w:rsid w:val="001B038F"/>
    <w:rsid w:val="001B078B"/>
    <w:rsid w:val="001B0B97"/>
    <w:rsid w:val="001B35FB"/>
    <w:rsid w:val="001B427C"/>
    <w:rsid w:val="001B4AA9"/>
    <w:rsid w:val="001B5F5A"/>
    <w:rsid w:val="001B6122"/>
    <w:rsid w:val="001B76CD"/>
    <w:rsid w:val="001C2F06"/>
    <w:rsid w:val="001C3655"/>
    <w:rsid w:val="001C5239"/>
    <w:rsid w:val="001C5756"/>
    <w:rsid w:val="001D1ECD"/>
    <w:rsid w:val="001D2C4F"/>
    <w:rsid w:val="001D4599"/>
    <w:rsid w:val="001D5F0B"/>
    <w:rsid w:val="001E24B1"/>
    <w:rsid w:val="001E7A18"/>
    <w:rsid w:val="001F00C7"/>
    <w:rsid w:val="002015F8"/>
    <w:rsid w:val="00205F22"/>
    <w:rsid w:val="00207EB2"/>
    <w:rsid w:val="0021015A"/>
    <w:rsid w:val="00210F5E"/>
    <w:rsid w:val="00213B23"/>
    <w:rsid w:val="00221351"/>
    <w:rsid w:val="002223AE"/>
    <w:rsid w:val="002243ED"/>
    <w:rsid w:val="0022457D"/>
    <w:rsid w:val="002312A2"/>
    <w:rsid w:val="0023360D"/>
    <w:rsid w:val="00233786"/>
    <w:rsid w:val="00236C1B"/>
    <w:rsid w:val="00236EE3"/>
    <w:rsid w:val="00237E5C"/>
    <w:rsid w:val="0024002A"/>
    <w:rsid w:val="00243048"/>
    <w:rsid w:val="00243429"/>
    <w:rsid w:val="002445DB"/>
    <w:rsid w:val="00247589"/>
    <w:rsid w:val="002507FF"/>
    <w:rsid w:val="00251158"/>
    <w:rsid w:val="00254C17"/>
    <w:rsid w:val="00256A55"/>
    <w:rsid w:val="00256EEA"/>
    <w:rsid w:val="0026090A"/>
    <w:rsid w:val="00260AE2"/>
    <w:rsid w:val="002625C0"/>
    <w:rsid w:val="00264159"/>
    <w:rsid w:val="00264BD5"/>
    <w:rsid w:val="00271EFB"/>
    <w:rsid w:val="00276A87"/>
    <w:rsid w:val="00284EB4"/>
    <w:rsid w:val="00284F82"/>
    <w:rsid w:val="00285B30"/>
    <w:rsid w:val="0028720F"/>
    <w:rsid w:val="00291156"/>
    <w:rsid w:val="0029389B"/>
    <w:rsid w:val="00295194"/>
    <w:rsid w:val="002A6DD5"/>
    <w:rsid w:val="002A6E3A"/>
    <w:rsid w:val="002B0371"/>
    <w:rsid w:val="002B0BF5"/>
    <w:rsid w:val="002B1212"/>
    <w:rsid w:val="002B143E"/>
    <w:rsid w:val="002C28C7"/>
    <w:rsid w:val="002C4549"/>
    <w:rsid w:val="002D16B2"/>
    <w:rsid w:val="002D1AA5"/>
    <w:rsid w:val="002D24BD"/>
    <w:rsid w:val="002D2FAB"/>
    <w:rsid w:val="002D3CDF"/>
    <w:rsid w:val="002D3EB8"/>
    <w:rsid w:val="002D6FFD"/>
    <w:rsid w:val="002E03F8"/>
    <w:rsid w:val="002E2C30"/>
    <w:rsid w:val="002E3BA4"/>
    <w:rsid w:val="002E4BE7"/>
    <w:rsid w:val="002E73B2"/>
    <w:rsid w:val="002F2227"/>
    <w:rsid w:val="002F3180"/>
    <w:rsid w:val="002F482E"/>
    <w:rsid w:val="00300114"/>
    <w:rsid w:val="00300E97"/>
    <w:rsid w:val="00303025"/>
    <w:rsid w:val="003037AE"/>
    <w:rsid w:val="00304521"/>
    <w:rsid w:val="003047BD"/>
    <w:rsid w:val="0030648F"/>
    <w:rsid w:val="00307BBE"/>
    <w:rsid w:val="00310ED5"/>
    <w:rsid w:val="00312C8A"/>
    <w:rsid w:val="00315755"/>
    <w:rsid w:val="0031636A"/>
    <w:rsid w:val="00316456"/>
    <w:rsid w:val="0032389D"/>
    <w:rsid w:val="0032452F"/>
    <w:rsid w:val="003253CF"/>
    <w:rsid w:val="00325B7F"/>
    <w:rsid w:val="0032630D"/>
    <w:rsid w:val="00332400"/>
    <w:rsid w:val="00332794"/>
    <w:rsid w:val="00332B2B"/>
    <w:rsid w:val="003340B3"/>
    <w:rsid w:val="003342BC"/>
    <w:rsid w:val="003361B4"/>
    <w:rsid w:val="00336763"/>
    <w:rsid w:val="00344551"/>
    <w:rsid w:val="00344A4C"/>
    <w:rsid w:val="0034779D"/>
    <w:rsid w:val="00350DD7"/>
    <w:rsid w:val="00353036"/>
    <w:rsid w:val="00354143"/>
    <w:rsid w:val="0035566B"/>
    <w:rsid w:val="00356DE4"/>
    <w:rsid w:val="003573EF"/>
    <w:rsid w:val="0036068B"/>
    <w:rsid w:val="003623D4"/>
    <w:rsid w:val="00363A24"/>
    <w:rsid w:val="00363C8D"/>
    <w:rsid w:val="003642B5"/>
    <w:rsid w:val="003657C2"/>
    <w:rsid w:val="00365CCF"/>
    <w:rsid w:val="0036663A"/>
    <w:rsid w:val="00372E8E"/>
    <w:rsid w:val="00373592"/>
    <w:rsid w:val="003757FF"/>
    <w:rsid w:val="00377A6A"/>
    <w:rsid w:val="003808B3"/>
    <w:rsid w:val="00385653"/>
    <w:rsid w:val="00396655"/>
    <w:rsid w:val="003A2D85"/>
    <w:rsid w:val="003A76A3"/>
    <w:rsid w:val="003B237D"/>
    <w:rsid w:val="003B36E0"/>
    <w:rsid w:val="003B6E39"/>
    <w:rsid w:val="003B79E4"/>
    <w:rsid w:val="003C305A"/>
    <w:rsid w:val="003C6205"/>
    <w:rsid w:val="003C627F"/>
    <w:rsid w:val="003C6379"/>
    <w:rsid w:val="003C63E5"/>
    <w:rsid w:val="003C67AC"/>
    <w:rsid w:val="003C6CB0"/>
    <w:rsid w:val="003D03C4"/>
    <w:rsid w:val="003D08E6"/>
    <w:rsid w:val="003D1AF5"/>
    <w:rsid w:val="003D2845"/>
    <w:rsid w:val="003D38FC"/>
    <w:rsid w:val="003D68C3"/>
    <w:rsid w:val="003E1657"/>
    <w:rsid w:val="003E34E0"/>
    <w:rsid w:val="003E3799"/>
    <w:rsid w:val="003E5C21"/>
    <w:rsid w:val="003E7887"/>
    <w:rsid w:val="003E7F9C"/>
    <w:rsid w:val="003F1A07"/>
    <w:rsid w:val="003F4CA2"/>
    <w:rsid w:val="003F58E7"/>
    <w:rsid w:val="003F5CCB"/>
    <w:rsid w:val="003F6EDE"/>
    <w:rsid w:val="004001CB"/>
    <w:rsid w:val="00401DA0"/>
    <w:rsid w:val="004023AA"/>
    <w:rsid w:val="00403E5B"/>
    <w:rsid w:val="004040B2"/>
    <w:rsid w:val="00404571"/>
    <w:rsid w:val="00405112"/>
    <w:rsid w:val="00413C7B"/>
    <w:rsid w:val="00415539"/>
    <w:rsid w:val="0041569F"/>
    <w:rsid w:val="0041594F"/>
    <w:rsid w:val="00416879"/>
    <w:rsid w:val="004232A6"/>
    <w:rsid w:val="004322AF"/>
    <w:rsid w:val="004322B1"/>
    <w:rsid w:val="00433849"/>
    <w:rsid w:val="004356DB"/>
    <w:rsid w:val="0043593E"/>
    <w:rsid w:val="00435F9C"/>
    <w:rsid w:val="004448CA"/>
    <w:rsid w:val="004506F3"/>
    <w:rsid w:val="00450F56"/>
    <w:rsid w:val="00453719"/>
    <w:rsid w:val="00455497"/>
    <w:rsid w:val="004561E2"/>
    <w:rsid w:val="00456841"/>
    <w:rsid w:val="00457C5F"/>
    <w:rsid w:val="00457D8F"/>
    <w:rsid w:val="00466250"/>
    <w:rsid w:val="00466981"/>
    <w:rsid w:val="00473219"/>
    <w:rsid w:val="00473E38"/>
    <w:rsid w:val="00475050"/>
    <w:rsid w:val="0047583F"/>
    <w:rsid w:val="00475938"/>
    <w:rsid w:val="0047630F"/>
    <w:rsid w:val="004763D0"/>
    <w:rsid w:val="00480A94"/>
    <w:rsid w:val="00484E6E"/>
    <w:rsid w:val="0049466D"/>
    <w:rsid w:val="0049505A"/>
    <w:rsid w:val="00495E30"/>
    <w:rsid w:val="00496562"/>
    <w:rsid w:val="00496570"/>
    <w:rsid w:val="004A05DF"/>
    <w:rsid w:val="004A1967"/>
    <w:rsid w:val="004A1A02"/>
    <w:rsid w:val="004A2B4D"/>
    <w:rsid w:val="004A2FCC"/>
    <w:rsid w:val="004A6911"/>
    <w:rsid w:val="004A7814"/>
    <w:rsid w:val="004B1076"/>
    <w:rsid w:val="004B1F20"/>
    <w:rsid w:val="004B2535"/>
    <w:rsid w:val="004B7209"/>
    <w:rsid w:val="004B779C"/>
    <w:rsid w:val="004C0177"/>
    <w:rsid w:val="004C0935"/>
    <w:rsid w:val="004C30C8"/>
    <w:rsid w:val="004C7967"/>
    <w:rsid w:val="004D44FB"/>
    <w:rsid w:val="004E0421"/>
    <w:rsid w:val="004E20A2"/>
    <w:rsid w:val="004E2C8E"/>
    <w:rsid w:val="004F102B"/>
    <w:rsid w:val="004F19FC"/>
    <w:rsid w:val="004F2F1F"/>
    <w:rsid w:val="004F36B6"/>
    <w:rsid w:val="004F55D7"/>
    <w:rsid w:val="005044F4"/>
    <w:rsid w:val="00504642"/>
    <w:rsid w:val="005126A2"/>
    <w:rsid w:val="005128D1"/>
    <w:rsid w:val="005149A4"/>
    <w:rsid w:val="00514F3F"/>
    <w:rsid w:val="0051515A"/>
    <w:rsid w:val="005159D6"/>
    <w:rsid w:val="00516E17"/>
    <w:rsid w:val="005205B1"/>
    <w:rsid w:val="00520EC6"/>
    <w:rsid w:val="005212B4"/>
    <w:rsid w:val="005219CE"/>
    <w:rsid w:val="0052713A"/>
    <w:rsid w:val="0052719A"/>
    <w:rsid w:val="00530BA9"/>
    <w:rsid w:val="005356F8"/>
    <w:rsid w:val="00536CAB"/>
    <w:rsid w:val="0054241B"/>
    <w:rsid w:val="0054453B"/>
    <w:rsid w:val="00544898"/>
    <w:rsid w:val="00544F97"/>
    <w:rsid w:val="00545DB0"/>
    <w:rsid w:val="0055210B"/>
    <w:rsid w:val="00553F52"/>
    <w:rsid w:val="00560B6D"/>
    <w:rsid w:val="00563F8C"/>
    <w:rsid w:val="0056720F"/>
    <w:rsid w:val="0056743C"/>
    <w:rsid w:val="005716E5"/>
    <w:rsid w:val="00577050"/>
    <w:rsid w:val="005834C4"/>
    <w:rsid w:val="00583E84"/>
    <w:rsid w:val="00586B5B"/>
    <w:rsid w:val="005907AC"/>
    <w:rsid w:val="00591450"/>
    <w:rsid w:val="005922AD"/>
    <w:rsid w:val="00592AF8"/>
    <w:rsid w:val="00592E3A"/>
    <w:rsid w:val="0059482E"/>
    <w:rsid w:val="0059668E"/>
    <w:rsid w:val="005A17E6"/>
    <w:rsid w:val="005A42E7"/>
    <w:rsid w:val="005A529D"/>
    <w:rsid w:val="005B1922"/>
    <w:rsid w:val="005B1A49"/>
    <w:rsid w:val="005B6B37"/>
    <w:rsid w:val="005B775B"/>
    <w:rsid w:val="005C2DAA"/>
    <w:rsid w:val="005C43BA"/>
    <w:rsid w:val="005C5C0A"/>
    <w:rsid w:val="005C7DC1"/>
    <w:rsid w:val="005D246F"/>
    <w:rsid w:val="005D2793"/>
    <w:rsid w:val="005D2AC2"/>
    <w:rsid w:val="005D3229"/>
    <w:rsid w:val="005D4535"/>
    <w:rsid w:val="005D59CC"/>
    <w:rsid w:val="005E0DA6"/>
    <w:rsid w:val="005E22B2"/>
    <w:rsid w:val="005E2B8F"/>
    <w:rsid w:val="005E3E66"/>
    <w:rsid w:val="005E426C"/>
    <w:rsid w:val="005E4677"/>
    <w:rsid w:val="005E65BD"/>
    <w:rsid w:val="005E7F4C"/>
    <w:rsid w:val="005F0242"/>
    <w:rsid w:val="005F09FD"/>
    <w:rsid w:val="005F26E0"/>
    <w:rsid w:val="005F2C9D"/>
    <w:rsid w:val="00600ADB"/>
    <w:rsid w:val="0060239D"/>
    <w:rsid w:val="00605238"/>
    <w:rsid w:val="006053E8"/>
    <w:rsid w:val="00605814"/>
    <w:rsid w:val="006076D8"/>
    <w:rsid w:val="00610C27"/>
    <w:rsid w:val="006126E1"/>
    <w:rsid w:val="006127CB"/>
    <w:rsid w:val="00612F44"/>
    <w:rsid w:val="00613018"/>
    <w:rsid w:val="00621EDD"/>
    <w:rsid w:val="00626B21"/>
    <w:rsid w:val="00634132"/>
    <w:rsid w:val="006356D1"/>
    <w:rsid w:val="00636D72"/>
    <w:rsid w:val="0064004B"/>
    <w:rsid w:val="00640986"/>
    <w:rsid w:val="0064152B"/>
    <w:rsid w:val="00642FC0"/>
    <w:rsid w:val="006443A3"/>
    <w:rsid w:val="0064575A"/>
    <w:rsid w:val="00645EF2"/>
    <w:rsid w:val="00647728"/>
    <w:rsid w:val="006508F8"/>
    <w:rsid w:val="00650E1B"/>
    <w:rsid w:val="00655BF2"/>
    <w:rsid w:val="0065648C"/>
    <w:rsid w:val="00657769"/>
    <w:rsid w:val="006616DE"/>
    <w:rsid w:val="00664043"/>
    <w:rsid w:val="00664B45"/>
    <w:rsid w:val="00667CB2"/>
    <w:rsid w:val="006709F2"/>
    <w:rsid w:val="00671124"/>
    <w:rsid w:val="00671594"/>
    <w:rsid w:val="00673253"/>
    <w:rsid w:val="0067475F"/>
    <w:rsid w:val="0067555D"/>
    <w:rsid w:val="00676ACD"/>
    <w:rsid w:val="00680AA2"/>
    <w:rsid w:val="00681439"/>
    <w:rsid w:val="006861EA"/>
    <w:rsid w:val="00686E2F"/>
    <w:rsid w:val="00687651"/>
    <w:rsid w:val="00691B8E"/>
    <w:rsid w:val="006A0D7B"/>
    <w:rsid w:val="006A119C"/>
    <w:rsid w:val="006A2DDB"/>
    <w:rsid w:val="006A4378"/>
    <w:rsid w:val="006A606B"/>
    <w:rsid w:val="006B056D"/>
    <w:rsid w:val="006B09B6"/>
    <w:rsid w:val="006B19BD"/>
    <w:rsid w:val="006B3127"/>
    <w:rsid w:val="006B5312"/>
    <w:rsid w:val="006C263C"/>
    <w:rsid w:val="006C53FB"/>
    <w:rsid w:val="006D67CC"/>
    <w:rsid w:val="006E1683"/>
    <w:rsid w:val="006E1D9C"/>
    <w:rsid w:val="006E2059"/>
    <w:rsid w:val="006E6515"/>
    <w:rsid w:val="006F4CB5"/>
    <w:rsid w:val="006F69B6"/>
    <w:rsid w:val="006F755A"/>
    <w:rsid w:val="00700EC5"/>
    <w:rsid w:val="0070170D"/>
    <w:rsid w:val="00705074"/>
    <w:rsid w:val="007051EF"/>
    <w:rsid w:val="007062BE"/>
    <w:rsid w:val="00710F7E"/>
    <w:rsid w:val="0071176E"/>
    <w:rsid w:val="00714314"/>
    <w:rsid w:val="0071552E"/>
    <w:rsid w:val="00716043"/>
    <w:rsid w:val="00717A23"/>
    <w:rsid w:val="00724640"/>
    <w:rsid w:val="007259F5"/>
    <w:rsid w:val="00731691"/>
    <w:rsid w:val="007316CE"/>
    <w:rsid w:val="00731EA2"/>
    <w:rsid w:val="007349B5"/>
    <w:rsid w:val="00735057"/>
    <w:rsid w:val="00736B10"/>
    <w:rsid w:val="00742688"/>
    <w:rsid w:val="00742995"/>
    <w:rsid w:val="00745CFE"/>
    <w:rsid w:val="007566FF"/>
    <w:rsid w:val="00765B08"/>
    <w:rsid w:val="00767CE5"/>
    <w:rsid w:val="007705E2"/>
    <w:rsid w:val="00770BAD"/>
    <w:rsid w:val="00770E4B"/>
    <w:rsid w:val="00771E5C"/>
    <w:rsid w:val="007738D1"/>
    <w:rsid w:val="007744FE"/>
    <w:rsid w:val="00774840"/>
    <w:rsid w:val="00774FD8"/>
    <w:rsid w:val="007813EC"/>
    <w:rsid w:val="00783A6E"/>
    <w:rsid w:val="007848BE"/>
    <w:rsid w:val="00786BAD"/>
    <w:rsid w:val="00790BD0"/>
    <w:rsid w:val="00791F60"/>
    <w:rsid w:val="00792008"/>
    <w:rsid w:val="007928F4"/>
    <w:rsid w:val="00792C7B"/>
    <w:rsid w:val="00792D3B"/>
    <w:rsid w:val="00797D3C"/>
    <w:rsid w:val="007A0837"/>
    <w:rsid w:val="007A2220"/>
    <w:rsid w:val="007B0928"/>
    <w:rsid w:val="007B0A4C"/>
    <w:rsid w:val="007B2A59"/>
    <w:rsid w:val="007B39CB"/>
    <w:rsid w:val="007B4633"/>
    <w:rsid w:val="007C127A"/>
    <w:rsid w:val="007C1B79"/>
    <w:rsid w:val="007C228B"/>
    <w:rsid w:val="007C2673"/>
    <w:rsid w:val="007D20B9"/>
    <w:rsid w:val="007D3053"/>
    <w:rsid w:val="007D7080"/>
    <w:rsid w:val="007D72F2"/>
    <w:rsid w:val="007E260A"/>
    <w:rsid w:val="007E52F3"/>
    <w:rsid w:val="007F188C"/>
    <w:rsid w:val="007F1BAA"/>
    <w:rsid w:val="007F2F6C"/>
    <w:rsid w:val="007F61A9"/>
    <w:rsid w:val="007F7845"/>
    <w:rsid w:val="00800C29"/>
    <w:rsid w:val="00806338"/>
    <w:rsid w:val="00806F3C"/>
    <w:rsid w:val="00806F5F"/>
    <w:rsid w:val="00810925"/>
    <w:rsid w:val="0081714B"/>
    <w:rsid w:val="008240BF"/>
    <w:rsid w:val="00825CEA"/>
    <w:rsid w:val="00827D0E"/>
    <w:rsid w:val="00827EE5"/>
    <w:rsid w:val="0083017C"/>
    <w:rsid w:val="00830377"/>
    <w:rsid w:val="00831569"/>
    <w:rsid w:val="008320F3"/>
    <w:rsid w:val="008333D5"/>
    <w:rsid w:val="008345C5"/>
    <w:rsid w:val="00835EDE"/>
    <w:rsid w:val="008415E9"/>
    <w:rsid w:val="00842694"/>
    <w:rsid w:val="00846D9C"/>
    <w:rsid w:val="00846DC8"/>
    <w:rsid w:val="008525F4"/>
    <w:rsid w:val="0085351B"/>
    <w:rsid w:val="00854A52"/>
    <w:rsid w:val="00855D4B"/>
    <w:rsid w:val="008573B1"/>
    <w:rsid w:val="00857539"/>
    <w:rsid w:val="00860315"/>
    <w:rsid w:val="0086269B"/>
    <w:rsid w:val="00863946"/>
    <w:rsid w:val="00866D48"/>
    <w:rsid w:val="00870DE3"/>
    <w:rsid w:val="00871A01"/>
    <w:rsid w:val="00873264"/>
    <w:rsid w:val="008750E9"/>
    <w:rsid w:val="0088219E"/>
    <w:rsid w:val="00882E53"/>
    <w:rsid w:val="00885E57"/>
    <w:rsid w:val="00886CA9"/>
    <w:rsid w:val="00890078"/>
    <w:rsid w:val="0089454B"/>
    <w:rsid w:val="00895953"/>
    <w:rsid w:val="00896341"/>
    <w:rsid w:val="008976DB"/>
    <w:rsid w:val="008A1B3F"/>
    <w:rsid w:val="008A4220"/>
    <w:rsid w:val="008B1075"/>
    <w:rsid w:val="008B4C51"/>
    <w:rsid w:val="008B4FBA"/>
    <w:rsid w:val="008B53CF"/>
    <w:rsid w:val="008C01FC"/>
    <w:rsid w:val="008C149B"/>
    <w:rsid w:val="008C2626"/>
    <w:rsid w:val="008C2962"/>
    <w:rsid w:val="008C4D4E"/>
    <w:rsid w:val="008D187A"/>
    <w:rsid w:val="008D3444"/>
    <w:rsid w:val="008D3CC5"/>
    <w:rsid w:val="008D4618"/>
    <w:rsid w:val="008D5BC3"/>
    <w:rsid w:val="008D7305"/>
    <w:rsid w:val="008D7376"/>
    <w:rsid w:val="008E0948"/>
    <w:rsid w:val="008E3945"/>
    <w:rsid w:val="008E398F"/>
    <w:rsid w:val="008E7C19"/>
    <w:rsid w:val="008F1EA9"/>
    <w:rsid w:val="008F4ECF"/>
    <w:rsid w:val="008F5C21"/>
    <w:rsid w:val="008F78FD"/>
    <w:rsid w:val="00906DD5"/>
    <w:rsid w:val="00910FE0"/>
    <w:rsid w:val="00913645"/>
    <w:rsid w:val="00917005"/>
    <w:rsid w:val="0091739F"/>
    <w:rsid w:val="009177B9"/>
    <w:rsid w:val="00920F90"/>
    <w:rsid w:val="009229BC"/>
    <w:rsid w:val="009231E9"/>
    <w:rsid w:val="009306AE"/>
    <w:rsid w:val="00932B47"/>
    <w:rsid w:val="009358F8"/>
    <w:rsid w:val="00942C44"/>
    <w:rsid w:val="00944656"/>
    <w:rsid w:val="009463C5"/>
    <w:rsid w:val="0095006D"/>
    <w:rsid w:val="00974F77"/>
    <w:rsid w:val="00975CEA"/>
    <w:rsid w:val="009766AA"/>
    <w:rsid w:val="00976885"/>
    <w:rsid w:val="00977941"/>
    <w:rsid w:val="0098623B"/>
    <w:rsid w:val="00993C7F"/>
    <w:rsid w:val="009A080F"/>
    <w:rsid w:val="009A144F"/>
    <w:rsid w:val="009A2906"/>
    <w:rsid w:val="009A2F61"/>
    <w:rsid w:val="009A3858"/>
    <w:rsid w:val="009A5FD2"/>
    <w:rsid w:val="009A7463"/>
    <w:rsid w:val="009B0A37"/>
    <w:rsid w:val="009B1A36"/>
    <w:rsid w:val="009B2A73"/>
    <w:rsid w:val="009B2AB1"/>
    <w:rsid w:val="009B3663"/>
    <w:rsid w:val="009B3B8C"/>
    <w:rsid w:val="009B5189"/>
    <w:rsid w:val="009C050C"/>
    <w:rsid w:val="009C0638"/>
    <w:rsid w:val="009C3BF7"/>
    <w:rsid w:val="009C3F44"/>
    <w:rsid w:val="009C5351"/>
    <w:rsid w:val="009D0688"/>
    <w:rsid w:val="009D1C79"/>
    <w:rsid w:val="009D6545"/>
    <w:rsid w:val="009D77B2"/>
    <w:rsid w:val="009E088D"/>
    <w:rsid w:val="009F0764"/>
    <w:rsid w:val="009F1F2D"/>
    <w:rsid w:val="009F54D3"/>
    <w:rsid w:val="009F56D4"/>
    <w:rsid w:val="009F7FC5"/>
    <w:rsid w:val="00A002BC"/>
    <w:rsid w:val="00A01305"/>
    <w:rsid w:val="00A0222B"/>
    <w:rsid w:val="00A10337"/>
    <w:rsid w:val="00A12B41"/>
    <w:rsid w:val="00A12F3B"/>
    <w:rsid w:val="00A140B1"/>
    <w:rsid w:val="00A14873"/>
    <w:rsid w:val="00A149D6"/>
    <w:rsid w:val="00A32CE8"/>
    <w:rsid w:val="00A3336A"/>
    <w:rsid w:val="00A33F32"/>
    <w:rsid w:val="00A35686"/>
    <w:rsid w:val="00A35CA4"/>
    <w:rsid w:val="00A363F5"/>
    <w:rsid w:val="00A368A3"/>
    <w:rsid w:val="00A37DA3"/>
    <w:rsid w:val="00A432EE"/>
    <w:rsid w:val="00A45EA2"/>
    <w:rsid w:val="00A46A00"/>
    <w:rsid w:val="00A477B8"/>
    <w:rsid w:val="00A50F2B"/>
    <w:rsid w:val="00A52BDF"/>
    <w:rsid w:val="00A54CF7"/>
    <w:rsid w:val="00A55689"/>
    <w:rsid w:val="00A6191C"/>
    <w:rsid w:val="00A62053"/>
    <w:rsid w:val="00A627DC"/>
    <w:rsid w:val="00A63D75"/>
    <w:rsid w:val="00A64811"/>
    <w:rsid w:val="00A65882"/>
    <w:rsid w:val="00A72B63"/>
    <w:rsid w:val="00A731C0"/>
    <w:rsid w:val="00A77542"/>
    <w:rsid w:val="00A77563"/>
    <w:rsid w:val="00A82A27"/>
    <w:rsid w:val="00A83DA0"/>
    <w:rsid w:val="00A9357F"/>
    <w:rsid w:val="00A949CA"/>
    <w:rsid w:val="00A95C91"/>
    <w:rsid w:val="00AB07E9"/>
    <w:rsid w:val="00AB149B"/>
    <w:rsid w:val="00AB32C1"/>
    <w:rsid w:val="00AC0387"/>
    <w:rsid w:val="00AC10B0"/>
    <w:rsid w:val="00AC44B0"/>
    <w:rsid w:val="00AC51F4"/>
    <w:rsid w:val="00AC5A0A"/>
    <w:rsid w:val="00AC6E22"/>
    <w:rsid w:val="00AC720F"/>
    <w:rsid w:val="00AC7823"/>
    <w:rsid w:val="00AD0C7D"/>
    <w:rsid w:val="00AD1412"/>
    <w:rsid w:val="00AD37FC"/>
    <w:rsid w:val="00AD3B3F"/>
    <w:rsid w:val="00AD3D78"/>
    <w:rsid w:val="00AD70F4"/>
    <w:rsid w:val="00AE3026"/>
    <w:rsid w:val="00AE3669"/>
    <w:rsid w:val="00AE5DCA"/>
    <w:rsid w:val="00AE7AAF"/>
    <w:rsid w:val="00AF27F6"/>
    <w:rsid w:val="00AF4ADC"/>
    <w:rsid w:val="00AF6B41"/>
    <w:rsid w:val="00B00C62"/>
    <w:rsid w:val="00B01F9E"/>
    <w:rsid w:val="00B07D4D"/>
    <w:rsid w:val="00B131F7"/>
    <w:rsid w:val="00B136F0"/>
    <w:rsid w:val="00B209AE"/>
    <w:rsid w:val="00B304B7"/>
    <w:rsid w:val="00B307E9"/>
    <w:rsid w:val="00B33552"/>
    <w:rsid w:val="00B34D03"/>
    <w:rsid w:val="00B353A4"/>
    <w:rsid w:val="00B41639"/>
    <w:rsid w:val="00B420D5"/>
    <w:rsid w:val="00B430CA"/>
    <w:rsid w:val="00B4553F"/>
    <w:rsid w:val="00B502A2"/>
    <w:rsid w:val="00B526F8"/>
    <w:rsid w:val="00B55530"/>
    <w:rsid w:val="00B566D8"/>
    <w:rsid w:val="00B60A63"/>
    <w:rsid w:val="00B62CE4"/>
    <w:rsid w:val="00B63795"/>
    <w:rsid w:val="00B729E8"/>
    <w:rsid w:val="00B76014"/>
    <w:rsid w:val="00B76ADF"/>
    <w:rsid w:val="00B77FAE"/>
    <w:rsid w:val="00B81375"/>
    <w:rsid w:val="00B8389A"/>
    <w:rsid w:val="00B84447"/>
    <w:rsid w:val="00B84EC6"/>
    <w:rsid w:val="00B84EDF"/>
    <w:rsid w:val="00B86C1F"/>
    <w:rsid w:val="00B86F8F"/>
    <w:rsid w:val="00B92D9A"/>
    <w:rsid w:val="00B974D1"/>
    <w:rsid w:val="00BA077E"/>
    <w:rsid w:val="00BA0BD0"/>
    <w:rsid w:val="00BA19CF"/>
    <w:rsid w:val="00BA4682"/>
    <w:rsid w:val="00BA50B1"/>
    <w:rsid w:val="00BA5635"/>
    <w:rsid w:val="00BA5DD3"/>
    <w:rsid w:val="00BA6984"/>
    <w:rsid w:val="00BB4531"/>
    <w:rsid w:val="00BC1DA8"/>
    <w:rsid w:val="00BC39CA"/>
    <w:rsid w:val="00BC68F1"/>
    <w:rsid w:val="00BC7143"/>
    <w:rsid w:val="00BD7BF0"/>
    <w:rsid w:val="00BE0E11"/>
    <w:rsid w:val="00BE147F"/>
    <w:rsid w:val="00BE1896"/>
    <w:rsid w:val="00BE1E7C"/>
    <w:rsid w:val="00BE29C2"/>
    <w:rsid w:val="00BF1F9C"/>
    <w:rsid w:val="00BF3707"/>
    <w:rsid w:val="00C0221F"/>
    <w:rsid w:val="00C12A53"/>
    <w:rsid w:val="00C15A44"/>
    <w:rsid w:val="00C22EB3"/>
    <w:rsid w:val="00C23D19"/>
    <w:rsid w:val="00C301C5"/>
    <w:rsid w:val="00C3534C"/>
    <w:rsid w:val="00C358A2"/>
    <w:rsid w:val="00C42A99"/>
    <w:rsid w:val="00C42B3F"/>
    <w:rsid w:val="00C504E5"/>
    <w:rsid w:val="00C50595"/>
    <w:rsid w:val="00C51D5E"/>
    <w:rsid w:val="00C52F14"/>
    <w:rsid w:val="00C552AE"/>
    <w:rsid w:val="00C601FA"/>
    <w:rsid w:val="00C61EE4"/>
    <w:rsid w:val="00C66260"/>
    <w:rsid w:val="00C663A4"/>
    <w:rsid w:val="00C671D8"/>
    <w:rsid w:val="00C67E99"/>
    <w:rsid w:val="00C71510"/>
    <w:rsid w:val="00C7194D"/>
    <w:rsid w:val="00C75EEE"/>
    <w:rsid w:val="00C76F59"/>
    <w:rsid w:val="00C85D63"/>
    <w:rsid w:val="00C91540"/>
    <w:rsid w:val="00C917FC"/>
    <w:rsid w:val="00C92C69"/>
    <w:rsid w:val="00C934ED"/>
    <w:rsid w:val="00C93C22"/>
    <w:rsid w:val="00C93CCA"/>
    <w:rsid w:val="00CA0311"/>
    <w:rsid w:val="00CA1193"/>
    <w:rsid w:val="00CA4660"/>
    <w:rsid w:val="00CA47DE"/>
    <w:rsid w:val="00CA7B22"/>
    <w:rsid w:val="00CB064D"/>
    <w:rsid w:val="00CB1373"/>
    <w:rsid w:val="00CB4259"/>
    <w:rsid w:val="00CC0DA7"/>
    <w:rsid w:val="00CC2C63"/>
    <w:rsid w:val="00CC4F07"/>
    <w:rsid w:val="00CD1D9F"/>
    <w:rsid w:val="00CD453B"/>
    <w:rsid w:val="00CD5676"/>
    <w:rsid w:val="00CE1490"/>
    <w:rsid w:val="00CE185A"/>
    <w:rsid w:val="00CE2010"/>
    <w:rsid w:val="00CE2FF7"/>
    <w:rsid w:val="00CF1D2E"/>
    <w:rsid w:val="00CF308D"/>
    <w:rsid w:val="00CF377A"/>
    <w:rsid w:val="00CF75BF"/>
    <w:rsid w:val="00D00810"/>
    <w:rsid w:val="00D012D6"/>
    <w:rsid w:val="00D03D6D"/>
    <w:rsid w:val="00D07285"/>
    <w:rsid w:val="00D11B79"/>
    <w:rsid w:val="00D15130"/>
    <w:rsid w:val="00D154D8"/>
    <w:rsid w:val="00D249BD"/>
    <w:rsid w:val="00D300C5"/>
    <w:rsid w:val="00D314B4"/>
    <w:rsid w:val="00D32F15"/>
    <w:rsid w:val="00D334F5"/>
    <w:rsid w:val="00D41664"/>
    <w:rsid w:val="00D43611"/>
    <w:rsid w:val="00D44687"/>
    <w:rsid w:val="00D44FF4"/>
    <w:rsid w:val="00D46EA7"/>
    <w:rsid w:val="00D47A36"/>
    <w:rsid w:val="00D50C5D"/>
    <w:rsid w:val="00D50C8C"/>
    <w:rsid w:val="00D51AE9"/>
    <w:rsid w:val="00D529BB"/>
    <w:rsid w:val="00D5663F"/>
    <w:rsid w:val="00D56D22"/>
    <w:rsid w:val="00D6210C"/>
    <w:rsid w:val="00D63C9A"/>
    <w:rsid w:val="00D64C0B"/>
    <w:rsid w:val="00D66887"/>
    <w:rsid w:val="00D72104"/>
    <w:rsid w:val="00D733A9"/>
    <w:rsid w:val="00D7449F"/>
    <w:rsid w:val="00D83C8F"/>
    <w:rsid w:val="00D85402"/>
    <w:rsid w:val="00D87057"/>
    <w:rsid w:val="00D90EE6"/>
    <w:rsid w:val="00D91EF6"/>
    <w:rsid w:val="00D939B6"/>
    <w:rsid w:val="00D93E9D"/>
    <w:rsid w:val="00D94452"/>
    <w:rsid w:val="00DA0560"/>
    <w:rsid w:val="00DA29DA"/>
    <w:rsid w:val="00DA3E2C"/>
    <w:rsid w:val="00DA5117"/>
    <w:rsid w:val="00DA57A3"/>
    <w:rsid w:val="00DA60F4"/>
    <w:rsid w:val="00DA7492"/>
    <w:rsid w:val="00DB1201"/>
    <w:rsid w:val="00DB2A6A"/>
    <w:rsid w:val="00DB2F9C"/>
    <w:rsid w:val="00DB41AC"/>
    <w:rsid w:val="00DB5549"/>
    <w:rsid w:val="00DB5E93"/>
    <w:rsid w:val="00DC1CA6"/>
    <w:rsid w:val="00DC231E"/>
    <w:rsid w:val="00DC340E"/>
    <w:rsid w:val="00DC38B9"/>
    <w:rsid w:val="00DC45D1"/>
    <w:rsid w:val="00DC46F0"/>
    <w:rsid w:val="00DD14C0"/>
    <w:rsid w:val="00DD2928"/>
    <w:rsid w:val="00DD552A"/>
    <w:rsid w:val="00DE092A"/>
    <w:rsid w:val="00DE1B1E"/>
    <w:rsid w:val="00DE3FD2"/>
    <w:rsid w:val="00DE48FF"/>
    <w:rsid w:val="00DF30E5"/>
    <w:rsid w:val="00DF42B7"/>
    <w:rsid w:val="00DF462A"/>
    <w:rsid w:val="00DF75F8"/>
    <w:rsid w:val="00DF7DEA"/>
    <w:rsid w:val="00E000BD"/>
    <w:rsid w:val="00E066BD"/>
    <w:rsid w:val="00E119B5"/>
    <w:rsid w:val="00E11B14"/>
    <w:rsid w:val="00E12E2C"/>
    <w:rsid w:val="00E13330"/>
    <w:rsid w:val="00E21F15"/>
    <w:rsid w:val="00E223A1"/>
    <w:rsid w:val="00E22988"/>
    <w:rsid w:val="00E2298A"/>
    <w:rsid w:val="00E23365"/>
    <w:rsid w:val="00E24A59"/>
    <w:rsid w:val="00E26386"/>
    <w:rsid w:val="00E329F1"/>
    <w:rsid w:val="00E3457E"/>
    <w:rsid w:val="00E36DD4"/>
    <w:rsid w:val="00E403E5"/>
    <w:rsid w:val="00E409C9"/>
    <w:rsid w:val="00E40ECA"/>
    <w:rsid w:val="00E44070"/>
    <w:rsid w:val="00E45680"/>
    <w:rsid w:val="00E47ECB"/>
    <w:rsid w:val="00E543EC"/>
    <w:rsid w:val="00E55AF1"/>
    <w:rsid w:val="00E55CB7"/>
    <w:rsid w:val="00E617DB"/>
    <w:rsid w:val="00E6267F"/>
    <w:rsid w:val="00E62B8F"/>
    <w:rsid w:val="00E63E7F"/>
    <w:rsid w:val="00E72F81"/>
    <w:rsid w:val="00E73C37"/>
    <w:rsid w:val="00E75335"/>
    <w:rsid w:val="00E75EF9"/>
    <w:rsid w:val="00E7608B"/>
    <w:rsid w:val="00E77559"/>
    <w:rsid w:val="00E80003"/>
    <w:rsid w:val="00E8020E"/>
    <w:rsid w:val="00E82F9B"/>
    <w:rsid w:val="00E834F1"/>
    <w:rsid w:val="00E83B23"/>
    <w:rsid w:val="00E84F23"/>
    <w:rsid w:val="00E86924"/>
    <w:rsid w:val="00E908D7"/>
    <w:rsid w:val="00E9152A"/>
    <w:rsid w:val="00E95578"/>
    <w:rsid w:val="00E95F41"/>
    <w:rsid w:val="00E9625E"/>
    <w:rsid w:val="00E96B88"/>
    <w:rsid w:val="00E97801"/>
    <w:rsid w:val="00E978C5"/>
    <w:rsid w:val="00EA12C0"/>
    <w:rsid w:val="00EA41D7"/>
    <w:rsid w:val="00EA46A8"/>
    <w:rsid w:val="00EA74B8"/>
    <w:rsid w:val="00EB27B2"/>
    <w:rsid w:val="00EB3E27"/>
    <w:rsid w:val="00EB41AB"/>
    <w:rsid w:val="00EC0583"/>
    <w:rsid w:val="00EC12C4"/>
    <w:rsid w:val="00EC1E5A"/>
    <w:rsid w:val="00EC3022"/>
    <w:rsid w:val="00EC3027"/>
    <w:rsid w:val="00EC3B22"/>
    <w:rsid w:val="00EC457F"/>
    <w:rsid w:val="00EC4F93"/>
    <w:rsid w:val="00EC6F6C"/>
    <w:rsid w:val="00ED0662"/>
    <w:rsid w:val="00ED2BF7"/>
    <w:rsid w:val="00EE0072"/>
    <w:rsid w:val="00EE6744"/>
    <w:rsid w:val="00EF035F"/>
    <w:rsid w:val="00EF376D"/>
    <w:rsid w:val="00F00E79"/>
    <w:rsid w:val="00F01346"/>
    <w:rsid w:val="00F036E6"/>
    <w:rsid w:val="00F038D5"/>
    <w:rsid w:val="00F121DE"/>
    <w:rsid w:val="00F20244"/>
    <w:rsid w:val="00F225F7"/>
    <w:rsid w:val="00F22833"/>
    <w:rsid w:val="00F228F7"/>
    <w:rsid w:val="00F24E55"/>
    <w:rsid w:val="00F25628"/>
    <w:rsid w:val="00F2691D"/>
    <w:rsid w:val="00F345CF"/>
    <w:rsid w:val="00F374DB"/>
    <w:rsid w:val="00F37B05"/>
    <w:rsid w:val="00F4467D"/>
    <w:rsid w:val="00F51B98"/>
    <w:rsid w:val="00F5378F"/>
    <w:rsid w:val="00F5703F"/>
    <w:rsid w:val="00F575F7"/>
    <w:rsid w:val="00F62DA3"/>
    <w:rsid w:val="00F64987"/>
    <w:rsid w:val="00F65B18"/>
    <w:rsid w:val="00F71F65"/>
    <w:rsid w:val="00F7325B"/>
    <w:rsid w:val="00F742F9"/>
    <w:rsid w:val="00F76CBC"/>
    <w:rsid w:val="00F805E9"/>
    <w:rsid w:val="00F80F52"/>
    <w:rsid w:val="00F823B5"/>
    <w:rsid w:val="00F83484"/>
    <w:rsid w:val="00F850C0"/>
    <w:rsid w:val="00F91799"/>
    <w:rsid w:val="00FA06DC"/>
    <w:rsid w:val="00FA0A3C"/>
    <w:rsid w:val="00FA16B7"/>
    <w:rsid w:val="00FA553B"/>
    <w:rsid w:val="00FA5E91"/>
    <w:rsid w:val="00FA6E87"/>
    <w:rsid w:val="00FA7612"/>
    <w:rsid w:val="00FA7D22"/>
    <w:rsid w:val="00FB5E91"/>
    <w:rsid w:val="00FB6B57"/>
    <w:rsid w:val="00FB6CBE"/>
    <w:rsid w:val="00FC5F75"/>
    <w:rsid w:val="00FC6DBC"/>
    <w:rsid w:val="00FD0AEC"/>
    <w:rsid w:val="00FD0D38"/>
    <w:rsid w:val="00FD1085"/>
    <w:rsid w:val="00FD12CC"/>
    <w:rsid w:val="00FD1510"/>
    <w:rsid w:val="00FD1DBD"/>
    <w:rsid w:val="00FD422A"/>
    <w:rsid w:val="00FD76FE"/>
    <w:rsid w:val="00FE0169"/>
    <w:rsid w:val="00FE7A6A"/>
    <w:rsid w:val="00FE7DBD"/>
    <w:rsid w:val="00FF3CAE"/>
    <w:rsid w:val="00FF67DA"/>
    <w:rsid w:val="00FF77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88DEA"/>
  <w15:chartTrackingRefBased/>
  <w15:docId w15:val="{89FBD98A-6E39-4155-83D2-AF4575F9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 w:hAnsi=".VnTime"/>
      <w:sz w:val="26"/>
      <w:szCs w:val="20"/>
    </w:rPr>
  </w:style>
  <w:style w:type="paragraph" w:styleId="Heading2">
    <w:name w:val="heading 2"/>
    <w:basedOn w:val="Normal"/>
    <w:next w:val="Normal"/>
    <w:qFormat/>
    <w:pPr>
      <w:keepNext/>
      <w:jc w:val="center"/>
      <w:outlineLvl w:val="1"/>
    </w:pPr>
    <w:rPr>
      <w:rFonts w:ascii=".VnTime" w:hAnsi=".VnTime"/>
      <w:i/>
      <w:color w:val="000000"/>
      <w:sz w:val="26"/>
      <w:szCs w:val="20"/>
      <w:lang w:val="en-GB"/>
    </w:rPr>
  </w:style>
  <w:style w:type="paragraph" w:styleId="Heading6">
    <w:name w:val="heading 6"/>
    <w:basedOn w:val="Normal"/>
    <w:next w:val="Normal"/>
    <w:qFormat/>
    <w:pPr>
      <w:keepNext/>
      <w:tabs>
        <w:tab w:val="left" w:pos="1736"/>
      </w:tabs>
      <w:jc w:val="center"/>
      <w:outlineLvl w:val="5"/>
    </w:pPr>
    <w:rPr>
      <w:rFonts w:ascii=".VnTime" w:hAnsi=".VnTime"/>
      <w:i/>
      <w:color w:val="000000"/>
      <w:szCs w:val="20"/>
      <w:lang w:val="en-GB"/>
    </w:rPr>
  </w:style>
  <w:style w:type="paragraph" w:styleId="Heading7">
    <w:name w:val="heading 7"/>
    <w:basedOn w:val="Normal"/>
    <w:next w:val="Normal"/>
    <w:qFormat/>
    <w:pPr>
      <w:keepNext/>
      <w:jc w:val="center"/>
      <w:outlineLvl w:val="6"/>
    </w:pPr>
    <w:rPr>
      <w:rFonts w:ascii=".VnTimeH" w:hAnsi=".VnTimeH"/>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spacing w:beforeLines="40" w:before="96" w:afterLines="40" w:after="96" w:line="360" w:lineRule="auto"/>
      <w:ind w:firstLine="720"/>
      <w:jc w:val="both"/>
    </w:pPr>
    <w:rPr>
      <w:sz w:val="28"/>
      <w:szCs w:val="28"/>
    </w:rPr>
  </w:style>
  <w:style w:type="paragraph" w:customStyle="1" w:styleId="a">
    <w:basedOn w:val="Normal"/>
    <w:rsid w:val="00AB32C1"/>
    <w:rPr>
      <w:rFonts w:ascii="Arial" w:hAnsi="Arial"/>
      <w:sz w:val="22"/>
      <w:szCs w:val="20"/>
      <w:lang w:val="en-AU"/>
    </w:rPr>
  </w:style>
  <w:style w:type="paragraph" w:styleId="Footer">
    <w:name w:val="footer"/>
    <w:basedOn w:val="Normal"/>
    <w:rsid w:val="00863946"/>
    <w:pPr>
      <w:tabs>
        <w:tab w:val="center" w:pos="4320"/>
        <w:tab w:val="right" w:pos="8640"/>
      </w:tabs>
    </w:pPr>
  </w:style>
  <w:style w:type="character" w:styleId="PageNumber">
    <w:name w:val="page number"/>
    <w:basedOn w:val="DefaultParagraphFont"/>
    <w:rsid w:val="00863946"/>
  </w:style>
  <w:style w:type="character" w:styleId="Hyperlink">
    <w:name w:val="Hyperlink"/>
    <w:rsid w:val="00ED0662"/>
    <w:rPr>
      <w:color w:val="0000FF"/>
      <w:u w:val="single"/>
    </w:rPr>
  </w:style>
  <w:style w:type="paragraph" w:styleId="Header">
    <w:name w:val="header"/>
    <w:basedOn w:val="Normal"/>
    <w:link w:val="HeaderChar"/>
    <w:uiPriority w:val="99"/>
    <w:rsid w:val="003B6E39"/>
    <w:pPr>
      <w:tabs>
        <w:tab w:val="center" w:pos="4320"/>
        <w:tab w:val="right" w:pos="8640"/>
      </w:tabs>
    </w:pPr>
  </w:style>
  <w:style w:type="paragraph" w:customStyle="1" w:styleId="CharCharChar">
    <w:name w:val="Char Char Char"/>
    <w:basedOn w:val="Normal"/>
    <w:next w:val="Normal"/>
    <w:autoRedefine/>
    <w:semiHidden/>
    <w:rsid w:val="005212B4"/>
    <w:pPr>
      <w:spacing w:before="120" w:after="120" w:line="312" w:lineRule="auto"/>
    </w:pPr>
    <w:rPr>
      <w:sz w:val="28"/>
      <w:szCs w:val="28"/>
    </w:rPr>
  </w:style>
  <w:style w:type="paragraph" w:styleId="BalloonText">
    <w:name w:val="Balloon Text"/>
    <w:basedOn w:val="Normal"/>
    <w:link w:val="BalloonTextChar"/>
    <w:rsid w:val="00213B23"/>
    <w:rPr>
      <w:rFonts w:ascii="Tahoma" w:hAnsi="Tahoma" w:cs="Tahoma"/>
      <w:sz w:val="16"/>
      <w:szCs w:val="16"/>
    </w:rPr>
  </w:style>
  <w:style w:type="character" w:customStyle="1" w:styleId="BalloonTextChar">
    <w:name w:val="Balloon Text Char"/>
    <w:link w:val="BalloonText"/>
    <w:rsid w:val="00213B23"/>
    <w:rPr>
      <w:rFonts w:ascii="Tahoma" w:hAnsi="Tahoma" w:cs="Tahoma"/>
      <w:sz w:val="16"/>
      <w:szCs w:val="16"/>
    </w:rPr>
  </w:style>
  <w:style w:type="character" w:customStyle="1" w:styleId="Heading1Char">
    <w:name w:val="Heading 1 Char"/>
    <w:link w:val="Heading1"/>
    <w:locked/>
    <w:rsid w:val="006A119C"/>
    <w:rPr>
      <w:rFonts w:ascii=".VnTime" w:hAnsi=".VnTime"/>
      <w:sz w:val="26"/>
    </w:rPr>
  </w:style>
  <w:style w:type="paragraph" w:styleId="NormalWeb">
    <w:name w:val="Normal (Web)"/>
    <w:basedOn w:val="Normal"/>
    <w:rsid w:val="00E119B5"/>
    <w:pPr>
      <w:spacing w:before="100" w:beforeAutospacing="1" w:after="100" w:afterAutospacing="1"/>
    </w:pPr>
    <w:rPr>
      <w:rFonts w:eastAsia="MS Mincho"/>
      <w:lang w:val="vi-VN" w:eastAsia="ja-JP"/>
    </w:rPr>
  </w:style>
  <w:style w:type="character" w:customStyle="1" w:styleId="fontstyle01">
    <w:name w:val="fontstyle01"/>
    <w:rsid w:val="002D3EB8"/>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unhideWhenUsed/>
    <w:rsid w:val="00A140B1"/>
    <w:rPr>
      <w:sz w:val="20"/>
      <w:szCs w:val="20"/>
    </w:rPr>
  </w:style>
  <w:style w:type="character" w:customStyle="1" w:styleId="FootnoteTextChar">
    <w:name w:val="Footnote Text Char"/>
    <w:basedOn w:val="DefaultParagraphFont"/>
    <w:link w:val="FootnoteText"/>
    <w:uiPriority w:val="99"/>
    <w:rsid w:val="00A140B1"/>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iPriority w:val="99"/>
    <w:unhideWhenUsed/>
    <w:rsid w:val="00A140B1"/>
    <w:rPr>
      <w:vertAlign w:val="superscript"/>
    </w:rPr>
  </w:style>
  <w:style w:type="character" w:customStyle="1" w:styleId="HeaderChar">
    <w:name w:val="Header Char"/>
    <w:link w:val="Header"/>
    <w:uiPriority w:val="99"/>
    <w:rsid w:val="008D5BC3"/>
    <w:rPr>
      <w:sz w:val="24"/>
      <w:szCs w:val="24"/>
    </w:rPr>
  </w:style>
  <w:style w:type="character" w:customStyle="1" w:styleId="UnresolvedMention1">
    <w:name w:val="Unresolved Mention1"/>
    <w:uiPriority w:val="99"/>
    <w:semiHidden/>
    <w:unhideWhenUsed/>
    <w:rsid w:val="00710F7E"/>
    <w:rPr>
      <w:color w:val="605E5C"/>
      <w:shd w:val="clear" w:color="auto" w:fill="E1DFDD"/>
    </w:rPr>
  </w:style>
  <w:style w:type="table" w:styleId="TableGrid">
    <w:name w:val="Table Grid"/>
    <w:basedOn w:val="TableNormal"/>
    <w:rsid w:val="004A1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9304">
      <w:bodyDiv w:val="1"/>
      <w:marLeft w:val="0"/>
      <w:marRight w:val="0"/>
      <w:marTop w:val="0"/>
      <w:marBottom w:val="0"/>
      <w:divBdr>
        <w:top w:val="none" w:sz="0" w:space="0" w:color="auto"/>
        <w:left w:val="none" w:sz="0" w:space="0" w:color="auto"/>
        <w:bottom w:val="none" w:sz="0" w:space="0" w:color="auto"/>
        <w:right w:val="none" w:sz="0" w:space="0" w:color="auto"/>
      </w:divBdr>
    </w:div>
    <w:div w:id="725570861">
      <w:bodyDiv w:val="1"/>
      <w:marLeft w:val="0"/>
      <w:marRight w:val="0"/>
      <w:marTop w:val="0"/>
      <w:marBottom w:val="0"/>
      <w:divBdr>
        <w:top w:val="none" w:sz="0" w:space="0" w:color="auto"/>
        <w:left w:val="none" w:sz="0" w:space="0" w:color="auto"/>
        <w:bottom w:val="none" w:sz="0" w:space="0" w:color="auto"/>
        <w:right w:val="none" w:sz="0" w:space="0" w:color="auto"/>
      </w:divBdr>
    </w:div>
    <w:div w:id="784348265">
      <w:bodyDiv w:val="1"/>
      <w:marLeft w:val="0"/>
      <w:marRight w:val="0"/>
      <w:marTop w:val="0"/>
      <w:marBottom w:val="0"/>
      <w:divBdr>
        <w:top w:val="none" w:sz="0" w:space="0" w:color="auto"/>
        <w:left w:val="none" w:sz="0" w:space="0" w:color="auto"/>
        <w:bottom w:val="none" w:sz="0" w:space="0" w:color="auto"/>
        <w:right w:val="none" w:sz="0" w:space="0" w:color="auto"/>
      </w:divBdr>
    </w:div>
    <w:div w:id="10223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04CE1-FFD4-46D5-ABA7-783854FA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Kính gửi: Bộ Kế hoạch và Đầu tư</vt:lpstr>
    </vt:vector>
  </TitlesOfParts>
  <Company>Huy Hoang Co.,Ltd</Company>
  <LinksUpToDate>false</LinksUpToDate>
  <CharactersWithSpaces>3640</CharactersWithSpaces>
  <SharedDoc>false</SharedDoc>
  <HLinks>
    <vt:vector size="6" baseType="variant">
      <vt:variant>
        <vt:i4>4587525</vt:i4>
      </vt:variant>
      <vt:variant>
        <vt:i4>0</vt:i4>
      </vt:variant>
      <vt:variant>
        <vt:i4>0</vt:i4>
      </vt:variant>
      <vt:variant>
        <vt:i4>5</vt:i4>
      </vt:variant>
      <vt:variant>
        <vt:lpwstr>https://thuvienphapluat.vn/van-ban/doanh-nghiep/nghi-dinh-57-2018-nd-cp-chinh-sach-khuyen-khich-doanh-nghiep-dau-tu-vao-nong-nghiep-nong-thon-351740.aspx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gửi: Bộ Kế hoạch và Đầu tư</dc:title>
  <dc:subject/>
  <dc:creator>Nguyen Duc Huan</dc:creator>
  <cp:keywords/>
  <cp:lastModifiedBy>Admin</cp:lastModifiedBy>
  <cp:revision>32</cp:revision>
  <cp:lastPrinted>2025-06-09T04:12:00Z</cp:lastPrinted>
  <dcterms:created xsi:type="dcterms:W3CDTF">2025-04-02T09:37:00Z</dcterms:created>
  <dcterms:modified xsi:type="dcterms:W3CDTF">2025-07-16T08:41:00Z</dcterms:modified>
</cp:coreProperties>
</file>